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both"/>
        <w:rPr>
          <w:rFonts w:ascii="Arial" w:hAnsi="Arial" w:cs="Arial"/>
          <w:color w:val="000000"/>
          <w:sz w:val="32"/>
          <w:szCs w:val="32"/>
        </w:rPr>
      </w:pPr>
      <w:r>
        <w:rPr>
          <w:rFonts w:cs="Arial" w:ascii="Arial" w:hAnsi="Arial"/>
          <w:color w:val="000000"/>
          <w:sz w:val="32"/>
          <w:szCs w:val="32"/>
        </w:rPr>
      </w:r>
    </w:p>
    <w:p>
      <w:pPr>
        <w:pStyle w:val="Normal"/>
        <w:jc w:val="center"/>
        <w:rPr>
          <w:sz w:val="32"/>
          <w:szCs w:val="32"/>
        </w:rPr>
      </w:pPr>
      <w:r>
        <w:rPr>
          <w:rFonts w:cs="Arial" w:ascii="Arial" w:hAnsi="Arial"/>
          <w:b/>
          <w:color w:val="000000"/>
          <w:sz w:val="32"/>
          <w:szCs w:val="32"/>
        </w:rPr>
        <w:t xml:space="preserve">TERMO DE REGRAS PARA O LEILÃO DE VEÍCULOS </w:t>
      </w:r>
    </w:p>
    <w:p>
      <w:pPr>
        <w:pStyle w:val="Normal"/>
        <w:jc w:val="center"/>
        <w:rPr>
          <w:sz w:val="32"/>
          <w:szCs w:val="32"/>
        </w:rPr>
      </w:pPr>
      <w:r>
        <w:rPr>
          <w:rFonts w:cs="Arial" w:ascii="Arial" w:hAnsi="Arial"/>
          <w:b/>
          <w:color w:val="000000"/>
          <w:sz w:val="32"/>
          <w:szCs w:val="32"/>
        </w:rPr>
        <w:t xml:space="preserve">AUTOMOTORES PARTICULAR  </w:t>
      </w:r>
      <w:r>
        <w:rPr>
          <w:rFonts w:cs="Arial" w:ascii="Arial" w:hAnsi="Arial"/>
          <w:color w:val="000000"/>
          <w:sz w:val="32"/>
          <w:szCs w:val="32"/>
        </w:rPr>
        <w:t xml:space="preserve"> </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ListParagraph"/>
        <w:numPr>
          <w:ilvl w:val="0"/>
          <w:numId w:val="1"/>
        </w:numPr>
        <w:jc w:val="center"/>
        <w:rPr>
          <w:rFonts w:ascii="Arial" w:hAnsi="Arial" w:cs="Arial"/>
          <w:b/>
          <w:color w:val="000000"/>
        </w:rPr>
      </w:pPr>
      <w:r>
        <w:rPr>
          <w:rFonts w:cs="Arial" w:ascii="Arial" w:hAnsi="Arial"/>
          <w:b/>
          <w:color w:val="000000"/>
        </w:rPr>
        <w:t>INTRÓITO</w:t>
      </w:r>
    </w:p>
    <w:p>
      <w:pPr>
        <w:pStyle w:val="Normal"/>
        <w:jc w:val="both"/>
        <w:rPr>
          <w:rFonts w:ascii="Arial" w:hAnsi="Arial" w:cs="Arial"/>
          <w:color w:val="000000"/>
        </w:rPr>
      </w:pPr>
      <w:r>
        <w:rPr>
          <w:rFonts w:cs="Arial" w:ascii="Arial" w:hAnsi="Arial"/>
          <w:b/>
          <w:bCs/>
          <w:color w:val="000000"/>
        </w:rPr>
        <w:t>ARNALDO LEILÕES</w:t>
      </w:r>
      <w:r>
        <w:rPr>
          <w:rFonts w:cs="Arial" w:ascii="Arial" w:hAnsi="Arial"/>
          <w:color w:val="000000"/>
        </w:rPr>
        <w:t>, estabelecida na Rua Sacadura Cabral, 680- Vila Oeste, Belo Horizonte, MG, inscrita no CNPJ/MF sob o nº 38.469.751/0001-24, representada pelo seu Leiloeiro Oficial Arnaldo Emilio Colombarolli ,  torna público a realização do LEILÃO DE VEÍCULOS AUTOMOTORES, do tipo maior lance, nunca inferior ao valor da avaliação, o qual deverá observar as seguintes regras:</w:t>
      </w:r>
    </w:p>
    <w:p>
      <w:pPr>
        <w:pStyle w:val="Normal"/>
        <w:jc w:val="both"/>
        <w:rPr>
          <w:rFonts w:ascii="Arial" w:hAnsi="Arial" w:cs="Arial"/>
          <w:color w:val="000000"/>
        </w:rPr>
      </w:pPr>
      <w:r>
        <w:rPr>
          <w:rFonts w:cs="Arial" w:ascii="Arial" w:hAnsi="Arial"/>
          <w:color w:val="000000"/>
        </w:rPr>
        <w:t xml:space="preserve"> </w:t>
      </w:r>
    </w:p>
    <w:p>
      <w:pPr>
        <w:pStyle w:val="Normal"/>
        <w:jc w:val="both"/>
        <w:rPr>
          <w:rFonts w:ascii="Arial" w:hAnsi="Arial" w:cs="Arial"/>
          <w:color w:val="000000"/>
        </w:rPr>
      </w:pPr>
      <w:r>
        <w:rPr>
          <w:rFonts w:cs="Arial" w:ascii="Arial" w:hAnsi="Arial"/>
          <w:color w:val="000000"/>
        </w:rPr>
        <w:t xml:space="preserve"> </w:t>
      </w:r>
    </w:p>
    <w:p>
      <w:pPr>
        <w:pStyle w:val="Normal"/>
        <w:jc w:val="center"/>
        <w:rPr>
          <w:rFonts w:ascii="Arial" w:hAnsi="Arial" w:cs="Arial"/>
          <w:b/>
          <w:color w:val="000000"/>
        </w:rPr>
      </w:pPr>
      <w:r>
        <w:rPr>
          <w:rFonts w:cs="Arial" w:ascii="Arial" w:hAnsi="Arial"/>
          <w:b/>
          <w:color w:val="000000"/>
        </w:rPr>
        <w:t>2. OBJETO</w:t>
      </w:r>
    </w:p>
    <w:p>
      <w:pPr>
        <w:pStyle w:val="Normal"/>
        <w:jc w:val="both"/>
        <w:rPr>
          <w:rFonts w:ascii="Arial" w:hAnsi="Arial" w:cs="Arial"/>
          <w:color w:val="000000"/>
        </w:rPr>
      </w:pPr>
      <w:r>
        <w:rPr>
          <w:rFonts w:cs="Arial" w:ascii="Arial" w:hAnsi="Arial"/>
          <w:color w:val="000000"/>
        </w:rPr>
        <w:t>O objeto deste LEILÃO é a alienação, pelo MAIOR LANCE, dos seguintes  veículos automotores:</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center"/>
        <w:rPr>
          <w:rFonts w:ascii="Arial" w:hAnsi="Arial" w:cs="Arial"/>
          <w:b/>
          <w:color w:val="000000"/>
        </w:rPr>
      </w:pPr>
      <w:r>
        <w:rPr>
          <w:rFonts w:cs="Arial" w:ascii="Arial" w:hAnsi="Arial"/>
          <w:b/>
          <w:color w:val="000000"/>
        </w:rPr>
        <w:t>3. DA SESSÃO PÚBLICA DO LEILÃO</w:t>
      </w:r>
    </w:p>
    <w:p>
      <w:pPr>
        <w:pStyle w:val="Normal"/>
        <w:jc w:val="both"/>
        <w:rPr>
          <w:rFonts w:ascii="Arial" w:hAnsi="Arial" w:cs="Arial"/>
          <w:color w:val="000000"/>
        </w:rPr>
      </w:pPr>
      <w:r>
        <w:rPr>
          <w:rFonts w:cs="Arial" w:ascii="Arial" w:hAnsi="Arial"/>
          <w:color w:val="000000"/>
        </w:rPr>
        <w:t>2.1. O leilão será dirigido pelo leiloeiro oficial Arnaldo Emilio Colombarolli, inscrito na JUCEMG sob nº 813.</w:t>
      </w:r>
    </w:p>
    <w:p>
      <w:pPr>
        <w:pStyle w:val="Normal"/>
        <w:jc w:val="both"/>
        <w:rPr>
          <w:rFonts w:ascii="Arial" w:hAnsi="Arial" w:cs="Arial"/>
          <w:color w:val="000000"/>
        </w:rPr>
      </w:pPr>
      <w:r>
        <w:rPr>
          <w:rFonts w:cs="Arial" w:ascii="Arial" w:hAnsi="Arial"/>
          <w:color w:val="000000"/>
        </w:rPr>
        <w:t xml:space="preserve">2.2. O leilão será </w:t>
      </w:r>
      <w:r>
        <w:rPr>
          <w:rFonts w:cs="Arial" w:ascii="Arial" w:hAnsi="Arial"/>
          <w:b/>
          <w:bCs/>
          <w:color w:val="000000"/>
        </w:rPr>
        <w:t>presencial e on-line</w:t>
      </w:r>
      <w:r>
        <w:rPr>
          <w:rFonts w:cs="Arial" w:ascii="Arial" w:hAnsi="Arial"/>
          <w:color w:val="000000"/>
        </w:rPr>
        <w:t xml:space="preserve"> (</w:t>
      </w:r>
      <w:hyperlink r:id="rId2">
        <w:r>
          <w:rPr>
            <w:rStyle w:val="Hyperlink"/>
            <w:rFonts w:cs="Arial" w:ascii="Arial" w:hAnsi="Arial"/>
            <w:color w:val="000000"/>
          </w:rPr>
          <w:t>www.arnaldoleiloes.com.br</w:t>
        </w:r>
      </w:hyperlink>
      <w:r>
        <w:rPr>
          <w:rFonts w:cs="Arial" w:ascii="Arial" w:hAnsi="Arial"/>
          <w:color w:val="000000"/>
        </w:rPr>
        <w:t>) ocorrerá no endereço da Rua Sacadura Cabral, 680- Vila Oeste, BH/MG.</w:t>
      </w:r>
    </w:p>
    <w:p>
      <w:pPr>
        <w:pStyle w:val="Normal"/>
        <w:jc w:val="both"/>
        <w:rPr>
          <w:b/>
          <w:bCs/>
          <w:sz w:val="26"/>
          <w:szCs w:val="26"/>
        </w:rPr>
      </w:pPr>
      <w:r>
        <w:rPr>
          <w:b/>
          <w:bCs/>
          <w:sz w:val="26"/>
          <w:szCs w:val="26"/>
        </w:rPr>
        <w:t xml:space="preserve">DATA: </w:t>
      </w:r>
      <w:r>
        <w:rPr>
          <w:b/>
          <w:bCs/>
          <w:sz w:val="26"/>
          <w:szCs w:val="26"/>
        </w:rPr>
        <w:t>15 de Outubro    2025, às 14:00 horas</w:t>
      </w:r>
    </w:p>
    <w:p>
      <w:pPr>
        <w:pStyle w:val="Normal"/>
        <w:jc w:val="both"/>
        <w:rPr>
          <w:b/>
          <w:bCs/>
        </w:rPr>
      </w:pPr>
      <w:r>
        <w:rPr>
          <w:rFonts w:cs="Arial" w:ascii="Arial" w:hAnsi="Arial"/>
          <w:b/>
          <w:bCs/>
          <w:color w:val="000000"/>
        </w:rPr>
        <w:t xml:space="preserve">DATA: </w:t>
      </w:r>
      <w:r>
        <w:rPr>
          <w:rFonts w:cs="Arial" w:ascii="Arial" w:hAnsi="Arial"/>
          <w:b/>
          <w:bCs/>
          <w:color w:val="000000"/>
        </w:rPr>
        <w:t>1</w:t>
      </w:r>
      <w:r>
        <w:rPr>
          <w:rFonts w:cs="Arial" w:ascii="Arial" w:hAnsi="Arial"/>
          <w:b/>
          <w:bCs/>
          <w:color w:val="000000"/>
        </w:rPr>
        <w:t>2</w:t>
      </w:r>
      <w:r>
        <w:rPr>
          <w:rFonts w:cs="Arial" w:ascii="Arial" w:hAnsi="Arial"/>
          <w:b/>
          <w:bCs/>
          <w:color w:val="000000"/>
        </w:rPr>
        <w:t xml:space="preserve"> de </w:t>
      </w:r>
      <w:r>
        <w:rPr>
          <w:rFonts w:cs="Arial" w:ascii="Arial" w:hAnsi="Arial"/>
          <w:b/>
          <w:bCs/>
          <w:color w:val="000000"/>
        </w:rPr>
        <w:t>Novembro</w:t>
      </w:r>
      <w:r>
        <w:rPr>
          <w:rFonts w:cs="Arial" w:ascii="Arial" w:hAnsi="Arial"/>
          <w:b/>
          <w:bCs/>
          <w:color w:val="000000"/>
        </w:rPr>
        <w:t xml:space="preserve"> 2025, às 14:00 horas</w:t>
      </w:r>
      <w:r>
        <w:rPr>
          <w:rFonts w:cs="Arial" w:ascii="Arial" w:hAnsi="Arial"/>
          <w:b/>
          <w:bCs/>
          <w:color w:val="000000"/>
        </w:rPr>
        <w:t xml:space="preserve"> </w:t>
      </w:r>
    </w:p>
    <w:p>
      <w:pPr>
        <w:pStyle w:val="Normal"/>
        <w:jc w:val="both"/>
        <w:rPr>
          <w:rFonts w:ascii="Arial" w:hAnsi="Arial" w:cs="Arial"/>
          <w:color w:val="000000"/>
        </w:rPr>
      </w:pPr>
      <w:r>
        <w:rPr>
          <w:rFonts w:cs="Arial" w:ascii="Arial" w:hAnsi="Arial"/>
          <w:b/>
          <w:color w:val="000000"/>
        </w:rPr>
        <w:t xml:space="preserve"> </w:t>
      </w:r>
    </w:p>
    <w:p>
      <w:pPr>
        <w:pStyle w:val="Normal"/>
        <w:jc w:val="center"/>
        <w:rPr>
          <w:rFonts w:ascii="Arial" w:hAnsi="Arial" w:cs="Arial"/>
          <w:b/>
          <w:color w:val="000000"/>
        </w:rPr>
      </w:pPr>
      <w:r>
        <w:rPr>
          <w:rFonts w:cs="Arial" w:ascii="Arial" w:hAnsi="Arial"/>
          <w:b/>
          <w:color w:val="000000"/>
        </w:rPr>
        <w:t>4. DO REGULAMENTO OPERACIONAL DO CERTAME</w:t>
      </w:r>
    </w:p>
    <w:p>
      <w:pPr>
        <w:pStyle w:val="Normal"/>
        <w:jc w:val="both"/>
        <w:rPr>
          <w:rFonts w:ascii="Arial" w:hAnsi="Arial" w:cs="Arial"/>
          <w:color w:val="000000"/>
        </w:rPr>
      </w:pPr>
      <w:r>
        <w:rPr>
          <w:rFonts w:cs="Arial" w:ascii="Arial" w:hAnsi="Arial"/>
          <w:color w:val="000000"/>
        </w:rPr>
        <w:t xml:space="preserve">4.1. Poderá participar do Leilão qualquer pessoa física ou jurídica; </w:t>
      </w:r>
    </w:p>
    <w:p>
      <w:pPr>
        <w:pStyle w:val="Normal"/>
        <w:jc w:val="both"/>
        <w:rPr>
          <w:rFonts w:ascii="Arial" w:hAnsi="Arial" w:cs="Arial"/>
          <w:color w:val="000000"/>
        </w:rPr>
      </w:pPr>
      <w:r>
        <w:rPr>
          <w:rFonts w:cs="Arial" w:ascii="Arial" w:hAnsi="Arial"/>
          <w:color w:val="000000"/>
        </w:rPr>
        <w:t xml:space="preserve">4.2. O vencedor do Lance deverá apresentar os seguintes documentos: </w:t>
      </w:r>
    </w:p>
    <w:p>
      <w:pPr>
        <w:pStyle w:val="Normal"/>
        <w:jc w:val="both"/>
        <w:rPr>
          <w:rFonts w:ascii="Arial" w:hAnsi="Arial" w:cs="Arial"/>
          <w:color w:val="000000"/>
        </w:rPr>
      </w:pPr>
      <w:r>
        <w:rPr>
          <w:rFonts w:cs="Arial" w:ascii="Arial" w:hAnsi="Arial"/>
          <w:color w:val="000000"/>
        </w:rPr>
        <w:t>a) pessoa física:</w:t>
      </w:r>
    </w:p>
    <w:p>
      <w:pPr>
        <w:pStyle w:val="Normal"/>
        <w:jc w:val="both"/>
        <w:rPr>
          <w:rFonts w:ascii="Arial" w:hAnsi="Arial" w:cs="Arial"/>
          <w:color w:val="000000"/>
        </w:rPr>
      </w:pPr>
      <w:r>
        <w:rPr>
          <w:rFonts w:cs="Arial" w:ascii="Arial" w:hAnsi="Arial"/>
          <w:color w:val="000000"/>
        </w:rPr>
        <w:t xml:space="preserve">• </w:t>
      </w:r>
      <w:r>
        <w:rPr>
          <w:rFonts w:cs="Arial" w:ascii="Arial" w:hAnsi="Arial"/>
          <w:color w:val="000000"/>
        </w:rPr>
        <w:t>cópia da cédula de identidade civil</w:t>
      </w:r>
    </w:p>
    <w:p>
      <w:pPr>
        <w:pStyle w:val="Normal"/>
        <w:jc w:val="both"/>
        <w:rPr>
          <w:rFonts w:ascii="Arial" w:hAnsi="Arial" w:cs="Arial"/>
          <w:color w:val="000000"/>
        </w:rPr>
      </w:pPr>
      <w:r>
        <w:rPr>
          <w:rFonts w:cs="Arial" w:ascii="Arial" w:hAnsi="Arial"/>
          <w:color w:val="000000"/>
        </w:rPr>
        <w:t xml:space="preserve">• </w:t>
      </w:r>
      <w:r>
        <w:rPr>
          <w:rFonts w:cs="Arial" w:ascii="Arial" w:hAnsi="Arial"/>
          <w:color w:val="000000"/>
        </w:rPr>
        <w:t>cópia do comprovante de inscrição no Cadastro de Pessoas Físicas - CPF</w:t>
      </w:r>
    </w:p>
    <w:p>
      <w:pPr>
        <w:pStyle w:val="Normal"/>
        <w:jc w:val="both"/>
        <w:rPr>
          <w:rFonts w:ascii="Arial" w:hAnsi="Arial" w:cs="Arial"/>
          <w:color w:val="000000"/>
        </w:rPr>
      </w:pPr>
      <w:r>
        <w:rPr>
          <w:rFonts w:cs="Arial" w:ascii="Arial" w:hAnsi="Arial"/>
          <w:color w:val="000000"/>
        </w:rPr>
        <w:t>b) pessoa jurídica:</w:t>
      </w:r>
    </w:p>
    <w:p>
      <w:pPr>
        <w:pStyle w:val="Normal"/>
        <w:jc w:val="both"/>
        <w:rPr>
          <w:rFonts w:ascii="Arial" w:hAnsi="Arial" w:cs="Arial"/>
          <w:color w:val="000000"/>
        </w:rPr>
      </w:pPr>
      <w:r>
        <w:rPr>
          <w:rFonts w:cs="Arial" w:ascii="Arial" w:hAnsi="Arial"/>
          <w:color w:val="000000"/>
        </w:rPr>
        <w:t xml:space="preserve">• </w:t>
      </w:r>
      <w:r>
        <w:rPr>
          <w:rFonts w:cs="Arial" w:ascii="Arial" w:hAnsi="Arial"/>
          <w:color w:val="000000"/>
        </w:rPr>
        <w:t>Comprovante de inscrição no Cadastro Nacional das Pessoas Jurídicas/Ministério da Fazenda – CNPJ/MF.</w:t>
      </w:r>
    </w:p>
    <w:p>
      <w:pPr>
        <w:pStyle w:val="Normal"/>
        <w:jc w:val="both"/>
        <w:rPr>
          <w:rFonts w:ascii="Arial" w:hAnsi="Arial" w:cs="Arial"/>
          <w:color w:val="000000"/>
        </w:rPr>
      </w:pPr>
      <w:r>
        <w:rPr>
          <w:rFonts w:cs="Arial" w:ascii="Arial" w:hAnsi="Arial"/>
          <w:color w:val="000000"/>
        </w:rPr>
        <w:t xml:space="preserve">• </w:t>
      </w:r>
      <w:r>
        <w:rPr>
          <w:rFonts w:cs="Arial" w:ascii="Arial" w:hAnsi="Arial"/>
          <w:color w:val="000000"/>
        </w:rPr>
        <w:t>Ato constitutivo, estatuto ou contrato social em vigor, devidamente registrado, acompanhado de documentos de eleição de seus administradores e da comprovação da legitimidade para, em caso de vitória no certame, assinatura dos documentos vinculados à alienação do bem licitado.</w:t>
      </w:r>
    </w:p>
    <w:p>
      <w:pPr>
        <w:pStyle w:val="Normal"/>
        <w:jc w:val="both"/>
        <w:rPr>
          <w:rFonts w:ascii="Arial" w:hAnsi="Arial" w:cs="Arial"/>
          <w:color w:val="000000"/>
        </w:rPr>
      </w:pPr>
      <w:r>
        <w:rPr>
          <w:rFonts w:cs="Arial" w:ascii="Arial" w:hAnsi="Arial"/>
          <w:color w:val="000000"/>
        </w:rPr>
        <w:t>c) FICHA CADASTRAL E CONCORDÃNCIA COM AS REGRAS DO LEILÃO, a ser fornecida pelo leiloeiro durante o leilão, devidamente preenchida e assinada pelo arrematante ou seu preposto.</w:t>
      </w:r>
    </w:p>
    <w:p>
      <w:pPr>
        <w:pStyle w:val="Normal"/>
        <w:jc w:val="both"/>
        <w:rPr>
          <w:rFonts w:ascii="Arial" w:hAnsi="Arial" w:cs="Arial"/>
          <w:color w:val="000000"/>
        </w:rPr>
      </w:pPr>
      <w:r>
        <w:rPr>
          <w:rFonts w:cs="Arial" w:ascii="Arial" w:hAnsi="Arial"/>
          <w:color w:val="000000"/>
        </w:rPr>
        <w:t>4.3. Os lances deverão ser ofertados diretamente pelos interessados ou por seus representantes credenciados.</w:t>
      </w:r>
    </w:p>
    <w:p>
      <w:pPr>
        <w:pStyle w:val="Normal"/>
        <w:jc w:val="both"/>
        <w:rPr>
          <w:rFonts w:ascii="Arial" w:hAnsi="Arial" w:cs="Arial"/>
          <w:color w:val="000000"/>
        </w:rPr>
      </w:pPr>
      <w:r>
        <w:rPr>
          <w:rFonts w:cs="Arial" w:ascii="Arial" w:hAnsi="Arial"/>
          <w:color w:val="000000"/>
        </w:rPr>
        <w:t xml:space="preserve">4.4. Considerar-se-á credenciado como representante do ofertante aquele que, mediante procuração outorgada pelo representado, com firma reconhecida em cartório, detiver amplos poderes para ofertar lances, com todas as suas implicações.  </w:t>
      </w:r>
    </w:p>
    <w:p>
      <w:pPr>
        <w:pStyle w:val="Normal"/>
        <w:jc w:val="both"/>
        <w:rPr>
          <w:rFonts w:ascii="Arial" w:hAnsi="Arial" w:cs="Arial"/>
          <w:color w:val="000000"/>
        </w:rPr>
      </w:pPr>
      <w:r>
        <w:rPr>
          <w:rFonts w:cs="Arial" w:ascii="Arial" w:hAnsi="Arial"/>
          <w:color w:val="000000"/>
        </w:rPr>
        <w:t xml:space="preserve">4.5. O preço mínimo de venda dos bens consta da presente lista, tendo que atingir o valor estipulado pela empresa comitente, assim não sendo obrigado a vender o veículo,, admitindo-se somente lance para pagamento em Reais (R$) e à vista. </w:t>
      </w:r>
    </w:p>
    <w:p>
      <w:pPr>
        <w:pStyle w:val="Normal"/>
        <w:jc w:val="both"/>
        <w:rPr>
          <w:rFonts w:ascii="Arial" w:hAnsi="Arial" w:cs="Arial"/>
          <w:color w:val="000000"/>
        </w:rPr>
      </w:pPr>
      <w:r>
        <w:rPr>
          <w:rFonts w:cs="Arial" w:ascii="Arial" w:hAnsi="Arial"/>
          <w:color w:val="000000"/>
        </w:rPr>
        <w:t>4.6. O Leiloeiro Oficial fará jus à comissão pelos serviços prestados, que deverá ser paga pelo arrematante do bem no leilão, na proporção de 5% (cinco por cento) do lance vencedor, na conta Bancaria fornecida pelo leiloeiro.</w:t>
      </w:r>
    </w:p>
    <w:p>
      <w:pPr>
        <w:pStyle w:val="Normal"/>
        <w:jc w:val="both"/>
        <w:rPr>
          <w:rFonts w:ascii="Arial" w:hAnsi="Arial" w:cs="Arial"/>
          <w:color w:val="000000"/>
        </w:rPr>
      </w:pPr>
      <w:r>
        <w:rPr>
          <w:rFonts w:cs="Arial" w:ascii="Arial" w:hAnsi="Arial"/>
          <w:color w:val="000000"/>
        </w:rPr>
        <w:t>4.7. Será cobrado uma taxa administrativa de cada veÍculo para cobrir despezas, no valor de R$ 580,00 para cada veiculo arrematado.</w:t>
      </w:r>
    </w:p>
    <w:p>
      <w:pPr>
        <w:pStyle w:val="Normal"/>
        <w:jc w:val="both"/>
        <w:rPr>
          <w:rFonts w:ascii="Arial" w:hAnsi="Arial" w:cs="Arial"/>
          <w:color w:val="000000"/>
        </w:rPr>
      </w:pPr>
      <w:r>
        <w:rPr>
          <w:rFonts w:cs="Arial" w:ascii="Arial" w:hAnsi="Arial"/>
          <w:color w:val="000000"/>
        </w:rPr>
        <w:t xml:space="preserve"> </w:t>
      </w:r>
    </w:p>
    <w:p>
      <w:pPr>
        <w:pStyle w:val="Normal"/>
        <w:jc w:val="center"/>
        <w:rPr>
          <w:rFonts w:ascii="Arial" w:hAnsi="Arial" w:cs="Arial"/>
          <w:b/>
          <w:color w:val="000000"/>
        </w:rPr>
      </w:pPr>
      <w:r>
        <w:rPr>
          <w:rFonts w:cs="Arial" w:ascii="Arial" w:hAnsi="Arial"/>
          <w:b/>
          <w:color w:val="000000"/>
        </w:rPr>
        <w:t>5. DO CADASTRAMENTO PARA EFETUAR LANCES</w:t>
      </w:r>
    </w:p>
    <w:p>
      <w:pPr>
        <w:pStyle w:val="Normal"/>
        <w:jc w:val="both"/>
        <w:rPr>
          <w:rFonts w:ascii="Arial" w:hAnsi="Arial" w:cs="Arial"/>
          <w:color w:val="000000"/>
        </w:rPr>
      </w:pPr>
      <w:r>
        <w:rPr>
          <w:rFonts w:cs="Arial" w:ascii="Arial" w:hAnsi="Arial"/>
          <w:color w:val="000000"/>
        </w:rPr>
        <w:t>5.1. O interessado em participar do Leilão deverá está cadastrado no Site (</w:t>
      </w:r>
      <w:hyperlink r:id="rId3">
        <w:r>
          <w:rPr>
            <w:rStyle w:val="Hyperlink"/>
            <w:rFonts w:cs="Arial" w:ascii="Arial" w:hAnsi="Arial"/>
            <w:color w:val="000000"/>
          </w:rPr>
          <w:t>www.arnaldoleiloes.com.br</w:t>
        </w:r>
      </w:hyperlink>
      <w:r>
        <w:rPr>
          <w:rFonts w:cs="Arial" w:ascii="Arial" w:hAnsi="Arial"/>
          <w:color w:val="000000"/>
        </w:rPr>
        <w:t>), ou preencher na hora do leilão,  a FICHA CADASTRAL E CONCORDÃNCIA COM AS REGRAS DO LEILÃO, conforme formulário anexo a este termo.</w:t>
      </w:r>
    </w:p>
    <w:p>
      <w:pPr>
        <w:pStyle w:val="Normal"/>
        <w:jc w:val="both"/>
        <w:rPr>
          <w:rFonts w:ascii="Arial" w:hAnsi="Arial" w:cs="Arial"/>
          <w:color w:val="000000"/>
        </w:rPr>
      </w:pPr>
      <w:r>
        <w:rPr>
          <w:rFonts w:cs="Arial" w:ascii="Arial" w:hAnsi="Arial"/>
          <w:color w:val="000000"/>
        </w:rPr>
        <w:t>5.2. A apresentação de lances, que estará aberta exclusivamente aos licitantes cadastrados na forma do item “6.1”, implica o reconhecimento da plena ciência do licitante de todas as disposições constantes deste instrumento, bem como da situação e estado de conservação dos bens leiloados, sendo o ofertante responsável por todas as propostas e transações que forem efetuadas em seu nome, assumindo-as como firmes e verdadeiras para todos os fins de Direito.</w:t>
      </w:r>
    </w:p>
    <w:p>
      <w:pPr>
        <w:pStyle w:val="Normal"/>
        <w:jc w:val="both"/>
        <w:rPr>
          <w:rFonts w:ascii="Arial" w:hAnsi="Arial" w:cs="Arial"/>
          <w:color w:val="000000"/>
        </w:rPr>
      </w:pPr>
      <w:r>
        <w:rPr>
          <w:rFonts w:cs="Arial" w:ascii="Arial" w:hAnsi="Arial"/>
          <w:color w:val="000000"/>
        </w:rPr>
        <w:t xml:space="preserve"> </w:t>
      </w:r>
    </w:p>
    <w:p>
      <w:pPr>
        <w:pStyle w:val="Normal"/>
        <w:jc w:val="center"/>
        <w:rPr>
          <w:rFonts w:ascii="Arial" w:hAnsi="Arial" w:cs="Arial"/>
          <w:b/>
          <w:color w:val="000000"/>
        </w:rPr>
      </w:pPr>
      <w:r>
        <w:rPr>
          <w:rFonts w:cs="Arial" w:ascii="Arial" w:hAnsi="Arial"/>
          <w:b/>
          <w:color w:val="000000"/>
        </w:rPr>
        <w:t>6. DA ABERTURA E DESENVOLVIMENTO DA SESSÃO PÚBLICA</w:t>
      </w:r>
    </w:p>
    <w:p>
      <w:pPr>
        <w:pStyle w:val="Normal"/>
        <w:jc w:val="both"/>
        <w:rPr>
          <w:rFonts w:ascii="Arial" w:hAnsi="Arial" w:cs="Arial"/>
          <w:color w:val="000000"/>
        </w:rPr>
      </w:pPr>
      <w:r>
        <w:rPr>
          <w:rFonts w:cs="Arial" w:ascii="Arial" w:hAnsi="Arial"/>
          <w:color w:val="000000"/>
        </w:rPr>
        <w:t>6.1. A partir do horário previsto ao leilão, terá início o evento, sendo feita a apregoação de cada lote e passando o Leiloeiro a aceitar lances, observado o respectivo preço mínimo estabelecido neste instrumento.</w:t>
      </w:r>
    </w:p>
    <w:p>
      <w:pPr>
        <w:pStyle w:val="Normal"/>
        <w:jc w:val="both"/>
        <w:rPr>
          <w:rFonts w:ascii="Arial" w:hAnsi="Arial" w:cs="Arial"/>
          <w:color w:val="000000"/>
        </w:rPr>
      </w:pPr>
      <w:r>
        <w:rPr>
          <w:rFonts w:cs="Arial" w:ascii="Arial" w:hAnsi="Arial"/>
          <w:color w:val="000000"/>
        </w:rPr>
        <w:t xml:space="preserve">6.2. Os lances serão sempre para pagamento à vista. </w:t>
      </w:r>
    </w:p>
    <w:p>
      <w:pPr>
        <w:pStyle w:val="Normal"/>
        <w:jc w:val="both"/>
        <w:rPr>
          <w:rFonts w:ascii="Arial" w:hAnsi="Arial" w:cs="Arial"/>
          <w:color w:val="000000"/>
        </w:rPr>
      </w:pPr>
      <w:r>
        <w:rPr>
          <w:rFonts w:cs="Arial" w:ascii="Arial" w:hAnsi="Arial"/>
          <w:color w:val="000000"/>
        </w:rPr>
        <w:t>6.3. Os lances serão recebidos em progressão crescente de valor, iniciando-se pelo preço-mínimo do valor do lote.</w:t>
      </w:r>
    </w:p>
    <w:p>
      <w:pPr>
        <w:pStyle w:val="Normal"/>
        <w:jc w:val="both"/>
        <w:rPr>
          <w:rFonts w:ascii="Arial" w:hAnsi="Arial" w:cs="Arial"/>
          <w:color w:val="000000"/>
        </w:rPr>
      </w:pPr>
      <w:r>
        <w:rPr>
          <w:rFonts w:cs="Arial" w:ascii="Arial" w:hAnsi="Arial"/>
          <w:color w:val="000000"/>
        </w:rPr>
        <w:t>6.4. Em caso de igualdade entre dois ou mais lances, prevalecerá aquele que for recebido e registrado em primeiro lugar.</w:t>
      </w:r>
    </w:p>
    <w:p>
      <w:pPr>
        <w:pStyle w:val="Normal"/>
        <w:jc w:val="both"/>
        <w:rPr>
          <w:rFonts w:ascii="Arial" w:hAnsi="Arial" w:cs="Arial"/>
          <w:color w:val="000000"/>
        </w:rPr>
      </w:pPr>
      <w:r>
        <w:rPr>
          <w:rFonts w:cs="Arial" w:ascii="Arial" w:hAnsi="Arial"/>
          <w:color w:val="000000"/>
        </w:rPr>
        <w:t>6.5. Será considerado vencedor o licitante que oferecer o maior lance.</w:t>
      </w:r>
    </w:p>
    <w:p>
      <w:pPr>
        <w:pStyle w:val="Normal"/>
        <w:jc w:val="both"/>
        <w:rPr>
          <w:rFonts w:ascii="Arial" w:hAnsi="Arial" w:cs="Arial"/>
          <w:color w:val="000000"/>
        </w:rPr>
      </w:pPr>
      <w:r>
        <w:rPr>
          <w:rFonts w:cs="Arial" w:ascii="Arial" w:hAnsi="Arial"/>
          <w:color w:val="000000"/>
        </w:rPr>
        <w:t>6.6. Declarado vencedor em relação a determinado lote, o arrematante promoverá de imediato os seguintes pagamentos:</w:t>
      </w:r>
    </w:p>
    <w:p>
      <w:pPr>
        <w:pStyle w:val="Normal"/>
        <w:jc w:val="both"/>
        <w:rPr>
          <w:rFonts w:ascii="Arial" w:hAnsi="Arial" w:cs="Arial"/>
          <w:color w:val="000000"/>
        </w:rPr>
      </w:pPr>
      <w:r>
        <w:rPr>
          <w:rFonts w:cs="Arial" w:ascii="Arial" w:hAnsi="Arial"/>
          <w:color w:val="000000"/>
        </w:rPr>
        <w:t>a) do valor do lance vencedor .</w:t>
      </w:r>
    </w:p>
    <w:p>
      <w:pPr>
        <w:pStyle w:val="Normal"/>
        <w:jc w:val="both"/>
        <w:rPr>
          <w:rFonts w:ascii="Arial" w:hAnsi="Arial" w:cs="Arial"/>
          <w:color w:val="000000"/>
        </w:rPr>
      </w:pPr>
      <w:r>
        <w:rPr>
          <w:rFonts w:cs="Arial" w:ascii="Arial" w:hAnsi="Arial"/>
          <w:color w:val="000000"/>
        </w:rPr>
        <w:t>b) do valor da comissão do leiloeiro oficial equivalente a 5% (cinco por cento) do valor do lance vencedor .</w:t>
      </w:r>
    </w:p>
    <w:p>
      <w:pPr>
        <w:pStyle w:val="Normal"/>
        <w:jc w:val="both"/>
        <w:rPr>
          <w:rFonts w:ascii="Arial" w:hAnsi="Arial" w:cs="Arial"/>
          <w:color w:val="000000"/>
        </w:rPr>
      </w:pPr>
      <w:r>
        <w:rPr>
          <w:rFonts w:cs="Arial" w:ascii="Arial" w:hAnsi="Arial"/>
          <w:color w:val="000000"/>
        </w:rPr>
        <w:t xml:space="preserve">c) o valor de R$ 580,00 (quinhentos e oitenta reais por veículo arrematado, a título de despesas gerais. </w:t>
      </w:r>
    </w:p>
    <w:p>
      <w:pPr>
        <w:pStyle w:val="Normal"/>
        <w:jc w:val="both"/>
        <w:rPr>
          <w:rFonts w:ascii="Arial" w:hAnsi="Arial" w:cs="Arial"/>
          <w:color w:val="000000"/>
        </w:rPr>
      </w:pPr>
      <w:r>
        <w:rPr>
          <w:rFonts w:cs="Arial" w:ascii="Arial" w:hAnsi="Arial"/>
          <w:color w:val="000000"/>
        </w:rPr>
        <w:t xml:space="preserve">  </w:t>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t>7. DAS CONDIÇÕES DE PAGAMENTO</w:t>
      </w:r>
    </w:p>
    <w:p>
      <w:pPr>
        <w:pStyle w:val="Normal"/>
        <w:jc w:val="both"/>
        <w:rPr>
          <w:rFonts w:ascii="Arial" w:hAnsi="Arial" w:cs="Arial"/>
          <w:color w:val="000000"/>
        </w:rPr>
      </w:pPr>
      <w:r>
        <w:rPr>
          <w:rFonts w:cs="Arial" w:ascii="Arial" w:hAnsi="Arial"/>
          <w:color w:val="000000"/>
        </w:rPr>
        <w:t>7.1. O valor do lance declarado vencedor será pago pelo arrematante,  imediatamente após a assinatura da respectiva ata, lavrada pelo leiloeiro no local do leilão, através de creditamento na conta do Comitente_________, da Agência _____, Operação ___, do _______________, de titularidade de ____________, logo encerrado o leilão ou, em caso de inviabilidade do depósito imediato, no primeiro dia útil subseqüente.</w:t>
      </w:r>
    </w:p>
    <w:p>
      <w:pPr>
        <w:pStyle w:val="Normal"/>
        <w:jc w:val="both"/>
        <w:rPr>
          <w:rFonts w:ascii="Arial" w:hAnsi="Arial" w:cs="Arial"/>
          <w:color w:val="000000"/>
        </w:rPr>
      </w:pPr>
      <w:r>
        <w:rPr>
          <w:rFonts w:cs="Arial" w:ascii="Arial" w:hAnsi="Arial"/>
          <w:color w:val="000000"/>
        </w:rPr>
        <w:t>7.2</w:t>
        <w:tab/>
        <w:t>O pagamento do valor a título de comissão do leiloeiro oficial equivalente a 5% (cinco por cento) do valor do lance vencedor, somado a taxa administrativa no valor de R$ ____ (____) para cada veículo, será feito pelo licitante vencedor a favor do leiloeiro, logo que encerrado o leilão, através de creditamento na conta _________, da Agência _____, do _______________, de titularidade de Arnaldo Emilio Colombarolli- Leilões, logo encerrado o leilão ou, em caso de inviabilidade do depósito imediato, no primeiro dia útil subseqüente.</w:t>
      </w:r>
    </w:p>
    <w:p>
      <w:pPr>
        <w:pStyle w:val="Normal"/>
        <w:jc w:val="both"/>
        <w:rPr>
          <w:rFonts w:ascii="Arial" w:hAnsi="Arial" w:cs="Arial"/>
          <w:color w:val="000000"/>
        </w:rPr>
      </w:pPr>
      <w:r>
        <w:rPr>
          <w:rFonts w:cs="Arial" w:ascii="Arial" w:hAnsi="Arial"/>
          <w:color w:val="000000"/>
        </w:rPr>
        <w:t xml:space="preserve">7.4 A falta de pagamento do valor da arrematação e da comissão do leiloeiro e   a não liberação dos valores depositados nas referidas contas bancárias  caracterizará a desistência da proposta, com a conseqüente imposição de multa no percentual de 20% (vinte por cento) sobre o preço ofertado somado à comissão do leiloeiro. </w:t>
      </w:r>
    </w:p>
    <w:p>
      <w:pPr>
        <w:pStyle w:val="Normal"/>
        <w:jc w:val="both"/>
        <w:rPr>
          <w:rFonts w:ascii="Arial" w:hAnsi="Arial" w:cs="Arial"/>
          <w:color w:val="000000"/>
        </w:rPr>
      </w:pPr>
      <w:r>
        <w:rPr>
          <w:rFonts w:cs="Arial" w:ascii="Arial" w:hAnsi="Arial"/>
          <w:color w:val="000000"/>
        </w:rPr>
        <w:t>7.6 Salvo por motivo de revogação deste certame, previsto no item 12.3, ou em razão do contido no item 8.3, ambos deste Edital, não haverá devolução da comissão do leiloeiro oficial equivalente a 5% (cinco por cento) do valor do lance vencedor.</w:t>
      </w:r>
    </w:p>
    <w:p>
      <w:pPr>
        <w:pStyle w:val="Normal"/>
        <w:jc w:val="both"/>
        <w:rPr>
          <w:rFonts w:ascii="Arial" w:hAnsi="Arial" w:cs="Arial"/>
          <w:color w:val="000000"/>
        </w:rPr>
      </w:pPr>
      <w:r>
        <w:rPr>
          <w:rFonts w:cs="Arial" w:ascii="Arial" w:hAnsi="Arial"/>
          <w:color w:val="000000"/>
        </w:rPr>
        <w:t>7.7  Correrão por conta do comprador todas as despesas decorrentes da aquisição dos bens, tais como taxas e impostos, registros, despesas com despachantes e outras acaso devidas.</w:t>
      </w:r>
    </w:p>
    <w:p>
      <w:pPr>
        <w:pStyle w:val="Normal"/>
        <w:jc w:val="both"/>
        <w:rPr>
          <w:rFonts w:ascii="Arial" w:hAnsi="Arial" w:cs="Arial"/>
          <w:color w:val="000000"/>
        </w:rPr>
      </w:pPr>
      <w:r>
        <w:rPr>
          <w:rFonts w:cs="Arial" w:ascii="Arial" w:hAnsi="Arial"/>
          <w:color w:val="000000"/>
        </w:rPr>
        <w:t xml:space="preserve">7.8 No prazo de 30 (trinta) dias contados da assinatura do respectivo Certificado de Transferência do Veículo, o licitante deverá efetivar e comprovar a transferência de propriedade do bem arrematado perante o DETRAN/MG, sob pena de incorrer em multa no percentual de 20% (vinte por cento) sobre o valor da arrematação, a favor da </w:t>
      </w:r>
      <w:r>
        <w:rPr>
          <w:rFonts w:cs="Arial" w:ascii="Arial" w:hAnsi="Arial"/>
          <w:b/>
          <w:bCs/>
          <w:color w:val="000000"/>
        </w:rPr>
        <w:t>ArnaldoLeilões</w:t>
      </w:r>
      <w:r>
        <w:rPr>
          <w:rFonts w:cs="Arial" w:ascii="Arial" w:hAnsi="Arial"/>
          <w:color w:val="000000"/>
        </w:rPr>
        <w:t>, sem prejuízo das sanções administrativas.</w:t>
      </w:r>
    </w:p>
    <w:p>
      <w:pPr>
        <w:pStyle w:val="Normal"/>
        <w:jc w:val="both"/>
        <w:rPr>
          <w:rFonts w:ascii="Arial" w:hAnsi="Arial" w:cs="Arial"/>
          <w:color w:val="000000"/>
        </w:rPr>
      </w:pPr>
      <w:r>
        <w:rPr>
          <w:rFonts w:cs="Arial" w:ascii="Arial" w:hAnsi="Arial"/>
          <w:color w:val="000000"/>
        </w:rPr>
        <w:t xml:space="preserve">7.9 </w:t>
      </w:r>
      <w:r>
        <w:rPr>
          <w:rFonts w:cs="Arial" w:ascii="Arial" w:hAnsi="Arial"/>
          <w:b/>
          <w:bCs/>
          <w:color w:val="000000"/>
        </w:rPr>
        <w:t xml:space="preserve">Não caberá à ArnaldoLeilões, qualquer responsabilidade quanto à conservação ou reparos nos bens licitados, caso em que o arrematante os recebe no estado em que se encontram, não podendo reclamar, cobrar ou exigir qualquer reparo, conserto ou abatimento no preço seja a que título for. </w:t>
      </w:r>
    </w:p>
    <w:p>
      <w:pPr>
        <w:pStyle w:val="Normal"/>
        <w:jc w:val="both"/>
        <w:rPr>
          <w:rFonts w:ascii="Arial" w:hAnsi="Arial" w:cs="Arial"/>
          <w:color w:val="000000"/>
        </w:rPr>
      </w:pPr>
      <w:r>
        <w:rPr>
          <w:rFonts w:cs="Arial" w:ascii="Arial" w:hAnsi="Arial"/>
          <w:color w:val="000000"/>
        </w:rPr>
        <w:t xml:space="preserve">7.10.  Os veículos automotores e máquinas serão vendidos no estado em que se encontram, ficando claro que as características mencionadas nos editais, catálogos e outros veículos de comunicação, são meramente enunciativas, isto é, o arrematante adquire o bem tal como coisa certa e determinada, independentemente de suas exatas qualidades, sejam elas quais forem, não podendo, por conseguinte, reclamar de eventuais defeitos, nem alegar desconhecimento das condições, características e estado de conservação dos bens, não sendo igualmente cabível, em tais hipóteses, pleitear a rescisão do contrato ou abatimento proporcional do preço. Eventuais defeitos nos bens  serão resolvidas pelo arrematante, sem qualquer ônus para a </w:t>
      </w:r>
      <w:r>
        <w:rPr>
          <w:rFonts w:cs="Arial" w:ascii="Arial" w:hAnsi="Arial"/>
          <w:b/>
          <w:bCs/>
          <w:color w:val="000000"/>
        </w:rPr>
        <w:t>ArnaldoLeilões</w:t>
      </w:r>
      <w:r>
        <w:rPr>
          <w:rFonts w:cs="Arial" w:ascii="Arial" w:hAnsi="Arial"/>
          <w:color w:val="000000"/>
        </w:rPr>
        <w:t>.</w:t>
      </w:r>
    </w:p>
    <w:p>
      <w:pPr>
        <w:pStyle w:val="Normal"/>
        <w:jc w:val="both"/>
        <w:rPr>
          <w:rFonts w:ascii="Arial" w:hAnsi="Arial" w:cs="Arial"/>
          <w:color w:val="000000"/>
        </w:rPr>
      </w:pPr>
      <w:r>
        <w:rPr>
          <w:rFonts w:cs="Arial" w:ascii="Arial" w:hAnsi="Arial"/>
          <w:color w:val="000000"/>
        </w:rPr>
        <w:t xml:space="preserve">7.11. A </w:t>
      </w:r>
      <w:r>
        <w:rPr>
          <w:rFonts w:cs="Arial" w:ascii="Arial" w:hAnsi="Arial"/>
          <w:b/>
          <w:bCs/>
          <w:color w:val="000000"/>
        </w:rPr>
        <w:t>Empresa Vendedora</w:t>
      </w:r>
      <w:r>
        <w:rPr>
          <w:rFonts w:cs="Arial" w:ascii="Arial" w:hAnsi="Arial"/>
          <w:color w:val="000000"/>
        </w:rPr>
        <w:t xml:space="preserve"> declara ser responsável pelo pagamento do IPVA, SEGURO OBRIGATÓRIO e MULTAS dos veículos automotores, vencidos até a data da entrega do bem ao arrematante, sendo que, a partir de então, o adquirente torna-se o único responsável por todos os encargos do veículo adquirido, sem direito a qualquer reclamação, indenização ou restituição, independente da data do recebimento da posse definitiva e do domínio.</w:t>
      </w:r>
    </w:p>
    <w:p>
      <w:pPr>
        <w:pStyle w:val="Normal"/>
        <w:jc w:val="both"/>
        <w:rPr>
          <w:rFonts w:ascii="Arial" w:hAnsi="Arial" w:cs="Arial"/>
          <w:color w:val="000000"/>
        </w:rPr>
      </w:pPr>
      <w:r>
        <w:rPr>
          <w:rFonts w:cs="Arial" w:ascii="Arial" w:hAnsi="Arial"/>
          <w:color w:val="000000"/>
        </w:rPr>
        <w:t xml:space="preserve">7.12. O veículo arrematado será entregue ao arrematante no prazo de até 02 (dois dias  da confirmação do creditamento em conta bancária do valor da arrematação e da comissão do leiloeiro e da taxa administrativa.  </w:t>
      </w:r>
    </w:p>
    <w:p>
      <w:pPr>
        <w:pStyle w:val="Normal"/>
        <w:jc w:val="both"/>
        <w:rPr>
          <w:rFonts w:ascii="Arial" w:hAnsi="Arial" w:cs="Arial"/>
          <w:color w:val="000000"/>
        </w:rPr>
      </w:pPr>
      <w:r>
        <w:rPr>
          <w:rFonts w:cs="Arial" w:ascii="Arial" w:hAnsi="Arial"/>
          <w:color w:val="000000"/>
        </w:rPr>
        <w:t xml:space="preserve">7.13. O Certificado de Transferência do Veículo, devidamente assiando pela Empresa Vendedora, será entregue ao arrematante no prazo de 05(cinco dias úteis) da data da entrega do veículo automotor. </w:t>
      </w:r>
    </w:p>
    <w:p>
      <w:pPr>
        <w:pStyle w:val="Normal"/>
        <w:jc w:val="both"/>
        <w:rPr>
          <w:rFonts w:ascii="Arial" w:hAnsi="Arial" w:cs="Arial"/>
          <w:color w:val="000000"/>
        </w:rPr>
      </w:pPr>
      <w:r>
        <w:rPr>
          <w:rFonts w:cs="Arial" w:ascii="Arial" w:hAnsi="Arial"/>
          <w:color w:val="000000"/>
        </w:rPr>
        <w:t>7.14. Informações sobre este leilão, assim como informações sobre os veículos e as visitações aos mesmos poderão ser feitas diretamente ao Leiloeiro Oficial, no endereço: Rua Sacadura Cabral, 680 -Vila Oeste- BH/MG., no horário das 09:00 (nove horas) às 17:00 h (dezessete horas), dos dias 23,26 e 27 de Maio de 2025, ou pelo telefone: 31-99992-5828 ou 31-99275-3244- Arnaldo.</w:t>
      </w:r>
    </w:p>
    <w:p>
      <w:pPr>
        <w:pStyle w:val="Normal"/>
        <w:jc w:val="both"/>
        <w:rPr>
          <w:rFonts w:ascii="Arial" w:hAnsi="Arial" w:cs="Arial"/>
          <w:color w:val="000000"/>
        </w:rPr>
      </w:pPr>
      <w:r>
        <w:rPr>
          <w:rFonts w:cs="Arial" w:ascii="Arial" w:hAnsi="Arial"/>
          <w:color w:val="000000"/>
        </w:rPr>
        <w:t xml:space="preserve"> </w:t>
      </w:r>
    </w:p>
    <w:p>
      <w:pPr>
        <w:pStyle w:val="Normal"/>
        <w:jc w:val="both"/>
        <w:rPr>
          <w:rFonts w:ascii="Arial" w:hAnsi="Arial" w:cs="Arial"/>
          <w:color w:val="000000"/>
        </w:rPr>
      </w:pPr>
      <w:r>
        <w:rPr>
          <w:rFonts w:cs="Arial" w:ascii="Arial" w:hAnsi="Arial"/>
          <w:color w:val="000000"/>
        </w:rPr>
        <w:t>Belo Horizonte - MG, 01 de Outubro de 2025.</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________________________________________________</w:t>
      </w:r>
    </w:p>
    <w:p>
      <w:pPr>
        <w:pStyle w:val="Normal"/>
        <w:jc w:val="both"/>
        <w:rPr>
          <w:rFonts w:ascii="Arial" w:hAnsi="Arial" w:cs="Arial"/>
          <w:color w:val="000000"/>
        </w:rPr>
      </w:pPr>
      <w:r>
        <w:rPr>
          <w:rFonts w:cs="Arial" w:ascii="Arial" w:hAnsi="Arial"/>
          <w:color w:val="000000"/>
        </w:rPr>
        <w:t xml:space="preserve"> </w:t>
      </w:r>
      <w:r>
        <w:rPr>
          <w:rFonts w:cs="Arial" w:ascii="Arial" w:hAnsi="Arial"/>
          <w:b/>
          <w:bCs/>
          <w:color w:val="000000"/>
        </w:rPr>
        <w:t>LEIOEIRO OFICIAL: ARNALDO EMILIO COLOMBAROLLI</w:t>
      </w:r>
    </w:p>
    <w:p>
      <w:pPr>
        <w:pStyle w:val="Normal"/>
        <w:jc w:val="both"/>
        <w:rPr>
          <w:rFonts w:ascii="Arial" w:hAnsi="Arial" w:cs="Arial"/>
          <w:color w:val="000000"/>
        </w:rPr>
      </w:pPr>
      <w:r>
        <w:rPr>
          <w:rFonts w:cs="Arial" w:ascii="Arial" w:hAnsi="Arial"/>
          <w:color w:val="000000"/>
        </w:rPr>
        <w:t xml:space="preserve"> </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t>FICHA CADASTRAL E CONCORDÃNCIA COM AS REGRAS DO LEILÃO</w:t>
      </w:r>
    </w:p>
    <w:p>
      <w:pPr>
        <w:pStyle w:val="Normal"/>
        <w:jc w:val="both"/>
        <w:rPr>
          <w:rFonts w:ascii="Arial" w:hAnsi="Arial" w:cs="Arial"/>
          <w:color w:val="000000"/>
        </w:rPr>
      </w:pPr>
      <w:r>
        <w:rPr>
          <w:rFonts w:cs="Arial" w:ascii="Arial" w:hAnsi="Arial"/>
          <w:b/>
          <w:color w:val="000000"/>
        </w:rPr>
        <w:t xml:space="preserve"> </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Nome: ____________________________________________________________</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Endereço: Rua/Av ___________________________________________________</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Número: ______________________________ Complemento: ________________</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Bairro: _______________________________  Município: ___________________</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Estado: ______________________________ CEP: _______________________</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CPF/CNPJ: ________________________________________________________</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RG: _________________________ Órgão Expedidor ______________________</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Telefone: _________________________________________________________</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 xml:space="preserve">E.mail: ___________________________________________________________ </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pPr>
      <w:r>
        <w:rPr>
          <w:rFonts w:cs="Arial" w:ascii="Arial" w:hAnsi="Arial"/>
          <w:color w:val="000000"/>
        </w:rPr>
        <w:t xml:space="preserve">Declaro, sob as penas da lei, que os dados constantes desta Ficha Cadastral são verídicos e que são apresentados para finalidade exclusiva de Arrematação no LEILÃO da </w:t>
      </w:r>
      <w:r>
        <w:rPr>
          <w:rFonts w:cs="Arial" w:ascii="Arial" w:hAnsi="Arial"/>
          <w:b/>
          <w:bCs/>
          <w:color w:val="000000"/>
        </w:rPr>
        <w:t>ARNALDO LEILÕES</w:t>
      </w:r>
      <w:r>
        <w:rPr>
          <w:rFonts w:cs="Arial" w:ascii="Arial" w:hAnsi="Arial"/>
          <w:color w:val="000000"/>
        </w:rPr>
        <w:t xml:space="preserve">, junto aos quais apresento os documentos previstos na respectivo termo de Regras do Leilão.   </w:t>
      </w:r>
    </w:p>
    <w:p>
      <w:pPr>
        <w:pStyle w:val="Normal"/>
        <w:rPr/>
      </w:pPr>
      <w:r>
        <w:rPr/>
      </w:r>
    </w:p>
    <w:p>
      <w:pPr>
        <w:pStyle w:val="Normal"/>
        <w:jc w:val="both"/>
        <w:rPr>
          <w:rFonts w:ascii="Arial" w:hAnsi="Arial" w:cs="Arial"/>
          <w:color w:val="000000"/>
        </w:rPr>
      </w:pPr>
      <w:r>
        <w:rPr>
          <w:rFonts w:cs="Arial" w:ascii="Arial" w:hAnsi="Arial"/>
        </w:rPr>
        <w:t xml:space="preserve">Declaro ainda estar ciente de </w:t>
      </w:r>
      <w:r>
        <w:rPr>
          <w:rFonts w:cs="Arial" w:ascii="Arial" w:hAnsi="Arial"/>
          <w:color w:val="000000"/>
        </w:rPr>
        <w:t xml:space="preserve">todas as disposições constantes do </w:t>
      </w:r>
      <w:r>
        <w:rPr>
          <w:rFonts w:cs="Arial" w:ascii="Arial" w:hAnsi="Arial"/>
          <w:b/>
          <w:color w:val="000000"/>
        </w:rPr>
        <w:t xml:space="preserve">TERMO DE REGRAS PARA O LEILÃO DE VEÍCULOS AUTOMOTORES DA </w:t>
      </w:r>
      <w:r>
        <w:rPr>
          <w:rFonts w:cs="Arial" w:ascii="Arial" w:hAnsi="Arial"/>
          <w:b/>
          <w:bCs/>
          <w:color w:val="000000"/>
        </w:rPr>
        <w:t>ARNALDO LEILÕES</w:t>
      </w:r>
      <w:r>
        <w:rPr>
          <w:rFonts w:cs="Arial" w:ascii="Arial" w:hAnsi="Arial"/>
          <w:b/>
          <w:color w:val="000000"/>
        </w:rPr>
        <w:t xml:space="preserve">, </w:t>
      </w:r>
      <w:r>
        <w:rPr>
          <w:rFonts w:cs="Arial" w:ascii="Arial" w:hAnsi="Arial"/>
          <w:color w:val="000000"/>
        </w:rPr>
        <w:t>as quais li e compreendi seu sentido e alcance, bem como da situação e estado de conservação dos bens leiloados, comprometendo-me por todas as propostas e transações que forem efetuadas em meu nome, assumindo-as como firmes e verdadeiras para todos os fins de Direito.</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 xml:space="preserve"> </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Belo Horizonte, Minas Gerais, aos _______ de ________ de 2.0</w:t>
      </w:r>
      <w:bookmarkStart w:id="0" w:name="_GoBack"/>
      <w:bookmarkEnd w:id="0"/>
      <w:r>
        <w:rPr>
          <w:rFonts w:cs="Arial" w:ascii="Arial" w:hAnsi="Arial"/>
        </w:rPr>
        <w:t>25.</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_________________________________________________________________</w:t>
      </w:r>
    </w:p>
    <w:p>
      <w:pPr>
        <w:pStyle w:val="Normal"/>
        <w:rPr>
          <w:rFonts w:ascii="Arial" w:hAnsi="Arial" w:cs="Arial"/>
        </w:rPr>
      </w:pPr>
      <w:r>
        <w:rPr>
          <w:rFonts w:cs="Arial" w:ascii="Arial" w:hAnsi="Arial"/>
        </w:rPr>
        <w:t xml:space="preserve">Assinatura do Licitante ou do Preposto </w:t>
      </w:r>
    </w:p>
    <w:p>
      <w:pPr>
        <w:pStyle w:val="Normal"/>
        <w:rPr>
          <w:rFonts w:ascii="Arial" w:hAnsi="Arial" w:cs="Arial"/>
        </w:rPr>
      </w:pPr>
      <w:r>
        <w:rPr>
          <w:rFonts w:cs="Arial" w:ascii="Arial" w:hAnsi="Arial"/>
        </w:rPr>
      </w:r>
    </w:p>
    <w:p>
      <w:pPr>
        <w:pStyle w:val="Normal"/>
        <w:jc w:val="center"/>
        <w:rPr>
          <w:rFonts w:ascii="Arial" w:hAnsi="Arial" w:cs="Arial"/>
          <w:b/>
          <w:color w:val="000000"/>
        </w:rPr>
      </w:pPr>
      <w:r>
        <w:rPr>
          <w:rFonts w:cs="Arial" w:ascii="Arial" w:hAnsi="Arial"/>
          <w:b/>
          <w:color w:val="000000"/>
        </w:rPr>
      </w:r>
    </w:p>
    <w:p>
      <w:pPr>
        <w:pStyle w:val="Normal"/>
        <w:jc w:val="center"/>
        <w:rPr>
          <w:rFonts w:ascii="Arial" w:hAnsi="Arial" w:cs="Arial"/>
          <w:b/>
          <w:color w:val="000000"/>
        </w:rPr>
      </w:pPr>
      <w:r>
        <w:rPr>
          <w:rFonts w:cs="Arial" w:ascii="Arial" w:hAnsi="Arial"/>
          <w:b/>
          <w:color w:val="000000"/>
        </w:rPr>
      </w:r>
    </w:p>
    <w:p>
      <w:pPr>
        <w:pStyle w:val="Normal"/>
        <w:jc w:val="both"/>
        <w:rPr>
          <w:rFonts w:ascii="Arial" w:hAnsi="Arial" w:cs="Arial"/>
          <w:color w:val="000000"/>
        </w:rPr>
      </w:pPr>
      <w:r>
        <w:rPr>
          <w:rFonts w:cs="Arial" w:ascii="Arial" w:hAnsi="Arial"/>
          <w:b/>
          <w:color w:val="000000"/>
        </w:rPr>
        <w:t xml:space="preserve"> </w:t>
      </w:r>
    </w:p>
    <w:p>
      <w:pPr>
        <w:pStyle w:val="Normal"/>
        <w:jc w:val="both"/>
        <w:rPr>
          <w:rFonts w:ascii="Arial" w:hAnsi="Arial" w:cs="Arial"/>
          <w:color w:val="000000"/>
        </w:rPr>
      </w:pPr>
      <w:r>
        <w:rPr>
          <w:rFonts w:cs="Arial" w:ascii="Arial" w:hAnsi="Arial"/>
          <w:color w:val="000000"/>
        </w:rPr>
      </w:r>
    </w:p>
    <w:p>
      <w:pPr>
        <w:pStyle w:val="Normal"/>
        <w:jc w:val="center"/>
        <w:rPr>
          <w:rFonts w:ascii="Arial" w:hAnsi="Arial" w:cs="Arial"/>
          <w:b/>
          <w:color w:val="000000"/>
        </w:rPr>
      </w:pPr>
      <w:r>
        <w:rPr>
          <w:rFonts w:cs="Arial" w:ascii="Arial" w:hAnsi="Arial"/>
          <w:b/>
          <w:color w:val="000000"/>
        </w:rPr>
        <w:t>MODELO DE TERMO DE CREDENCIAMENTO</w:t>
      </w:r>
    </w:p>
    <w:p>
      <w:pPr>
        <w:pStyle w:val="Normal"/>
        <w:jc w:val="both"/>
        <w:rPr>
          <w:rFonts w:ascii="Arial" w:hAnsi="Arial" w:cs="Arial"/>
          <w:color w:val="000000"/>
        </w:rPr>
      </w:pPr>
      <w:r>
        <w:rPr>
          <w:rFonts w:cs="Arial" w:ascii="Arial" w:hAnsi="Arial"/>
          <w:b/>
          <w:color w:val="000000"/>
        </w:rPr>
        <w:t xml:space="preserve"> </w:t>
      </w:r>
    </w:p>
    <w:p>
      <w:pPr>
        <w:pStyle w:val="Normal"/>
        <w:jc w:val="both"/>
        <w:rPr>
          <w:rFonts w:ascii="Arial" w:hAnsi="Arial" w:cs="Arial"/>
          <w:color w:val="000000"/>
        </w:rPr>
      </w:pPr>
      <w:r>
        <w:rPr>
          <w:rFonts w:cs="Arial" w:ascii="Arial" w:hAnsi="Arial"/>
          <w:b/>
          <w:bCs/>
          <w:color w:val="000000"/>
        </w:rPr>
        <w:t xml:space="preserve">ARNALDO LEILÕES: </w:t>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r>
    </w:p>
    <w:p>
      <w:pPr>
        <w:pStyle w:val="Normal"/>
        <w:jc w:val="both"/>
        <w:rPr>
          <w:rFonts w:ascii="Arial" w:hAnsi="Arial" w:cs="Arial"/>
          <w:color w:val="000000"/>
        </w:rPr>
      </w:pPr>
      <w:r>
        <w:rPr>
          <w:rFonts w:cs="Arial" w:ascii="Arial" w:hAnsi="Arial"/>
          <w:color w:val="000000"/>
        </w:rPr>
        <w:t>__________________________________________________________________</w:t>
      </w:r>
    </w:p>
    <w:p>
      <w:pPr>
        <w:pStyle w:val="Normal"/>
        <w:jc w:val="both"/>
        <w:rPr>
          <w:rFonts w:ascii="Arial" w:hAnsi="Arial" w:cs="Arial"/>
          <w:color w:val="000000"/>
        </w:rPr>
      </w:pPr>
      <w:r>
        <w:rPr>
          <w:rFonts w:cs="Arial" w:ascii="Arial" w:hAnsi="Arial"/>
          <w:color w:val="000000"/>
        </w:rPr>
        <w:t>(nome do licitante), pessoa física ou jurídica, com endereço a ___________________________________________________ (rua, n°, bairro, cidade, Estado), inscrito(a) no CPF ou CNPJ/MF sob o nº __________________ por este instrumento, CREDENCIA o(a) Sr(a).</w:t>
      </w:r>
    </w:p>
    <w:p>
      <w:pPr>
        <w:pStyle w:val="Normal"/>
        <w:jc w:val="both"/>
        <w:rPr>
          <w:rFonts w:ascii="Arial" w:hAnsi="Arial" w:cs="Arial"/>
          <w:b/>
          <w:color w:val="000000"/>
        </w:rPr>
      </w:pPr>
      <w:r>
        <w:rPr>
          <w:rFonts w:cs="Arial" w:ascii="Arial" w:hAnsi="Arial"/>
          <w:color w:val="000000"/>
        </w:rPr>
        <w:t xml:space="preserve">____________________________________________________, portador(a) do RG nº ___________________, inscrito no CPF/MF sob o nº _______________________, para representá-lo perante o LEILÃO promovido pela ARNALDOLEILÕES,  ao(à) qual confere plenos poderes para acompanhar todo o processo de licitação, até seu encerramento, em especial oferecer lances, tomar ciência das propostas e das decisões proferidas pelo Leiloeiro, além de concordar, desistir, renunciar, transigir, firmar recibos, assinar atas e outros documentos a ele referentes, devendo praticar todos os atos necessários para o bom e fiel cumprimento deste mandato, sempre com observância do </w:t>
      </w:r>
      <w:r>
        <w:rPr>
          <w:rFonts w:cs="Arial" w:ascii="Arial" w:hAnsi="Arial"/>
          <w:b/>
          <w:color w:val="000000"/>
        </w:rPr>
        <w:t xml:space="preserve">TERMO DE REGRAS PARA O LEILÃO DE VEÍCULOS AUTOMOTORES DA </w:t>
      </w:r>
      <w:r>
        <w:rPr>
          <w:rFonts w:cs="Arial" w:ascii="Arial" w:hAnsi="Arial"/>
          <w:b/>
          <w:bCs/>
          <w:color w:val="000000"/>
        </w:rPr>
        <w:t>ARNALDO LEILÕES</w:t>
      </w:r>
      <w:r>
        <w:rPr>
          <w:rFonts w:cs="Arial" w:ascii="Arial" w:hAnsi="Arial"/>
          <w:color w:val="000000"/>
        </w:rPr>
        <w:t>.</w:t>
      </w:r>
    </w:p>
    <w:p>
      <w:pPr>
        <w:pStyle w:val="Normal"/>
        <w:jc w:val="both"/>
        <w:rPr>
          <w:rFonts w:ascii="Arial" w:hAnsi="Arial" w:cs="Arial"/>
          <w:color w:val="000000"/>
        </w:rPr>
      </w:pPr>
      <w:r>
        <w:rPr>
          <w:rFonts w:cs="Arial" w:ascii="Arial" w:hAnsi="Arial"/>
          <w:color w:val="000000"/>
        </w:rPr>
        <w:t>_________________________, ___ de _____________ de _______.</w:t>
      </w:r>
    </w:p>
    <w:p>
      <w:pPr>
        <w:pStyle w:val="Normal"/>
        <w:jc w:val="both"/>
        <w:rPr>
          <w:rFonts w:ascii="Arial" w:hAnsi="Arial" w:cs="Arial"/>
          <w:color w:val="000000"/>
        </w:rPr>
      </w:pPr>
      <w:r>
        <w:rPr>
          <w:rFonts w:cs="Arial" w:ascii="Arial" w:hAnsi="Arial"/>
          <w:color w:val="000000"/>
        </w:rPr>
        <w:t>_____________________________________________</w:t>
      </w:r>
    </w:p>
    <w:p>
      <w:pPr>
        <w:pStyle w:val="Normal"/>
        <w:jc w:val="both"/>
        <w:rPr>
          <w:rFonts w:ascii="Arial" w:hAnsi="Arial" w:cs="Arial"/>
          <w:color w:val="000000"/>
        </w:rPr>
      </w:pPr>
      <w:r>
        <w:rPr>
          <w:rFonts w:cs="Arial" w:ascii="Arial" w:hAnsi="Arial"/>
          <w:color w:val="000000"/>
        </w:rPr>
        <w:t>(Licitante ou seu representante legal)</w:t>
      </w:r>
    </w:p>
    <w:p>
      <w:pPr>
        <w:pStyle w:val="Normal"/>
        <w:jc w:val="both"/>
        <w:rPr>
          <w:rFonts w:ascii="Arial" w:hAnsi="Arial" w:cs="Arial"/>
          <w:color w:val="000000"/>
        </w:rPr>
      </w:pPr>
      <w:r>
        <w:rPr>
          <w:rFonts w:cs="Arial" w:ascii="Arial" w:hAnsi="Arial"/>
          <w:color w:val="000000"/>
        </w:rPr>
        <w:t>_____________________________________________</w:t>
      </w:r>
    </w:p>
    <w:p>
      <w:pPr>
        <w:pStyle w:val="Normal"/>
        <w:jc w:val="both"/>
        <w:rPr>
          <w:rFonts w:ascii="Arial" w:hAnsi="Arial" w:cs="Arial"/>
          <w:color w:val="000000"/>
        </w:rPr>
      </w:pPr>
      <w:r>
        <w:rPr>
          <w:rFonts w:cs="Arial" w:ascii="Arial" w:hAnsi="Arial"/>
          <w:color w:val="000000"/>
        </w:rPr>
        <w:t>(Credenciado)</w:t>
      </w:r>
    </w:p>
    <w:p>
      <w:pPr>
        <w:pStyle w:val="Normal"/>
        <w:jc w:val="both"/>
        <w:rPr>
          <w:rFonts w:ascii="Arial" w:hAnsi="Arial" w:cs="Arial"/>
          <w:color w:val="000000"/>
        </w:rPr>
      </w:pPr>
      <w:r>
        <w:rPr>
          <w:rFonts w:cs="Arial" w:ascii="Arial" w:hAnsi="Arial"/>
          <w:color w:val="000000"/>
        </w:rPr>
      </w:r>
    </w:p>
    <w:p>
      <w:pPr>
        <w:pStyle w:val="Normal"/>
        <w:jc w:val="both"/>
        <w:rPr>
          <w:b/>
          <w:bCs/>
        </w:rPr>
      </w:pPr>
      <w:r>
        <w:rPr>
          <w:rFonts w:cs="Arial" w:ascii="Arial" w:hAnsi="Arial"/>
          <w:b/>
          <w:bCs/>
          <w:color w:val="000000"/>
        </w:rPr>
        <w:t>OBS: Reconhecer firma em cartório do representante .</w:t>
      </w:r>
    </w:p>
    <w:p>
      <w:pPr>
        <w:pStyle w:val="Normal"/>
        <w:jc w:val="both"/>
        <w:rPr>
          <w:rFonts w:ascii="Arial" w:hAnsi="Arial" w:cs="Arial"/>
        </w:rPr>
      </w:pPr>
      <w:r>
        <w:rPr>
          <w:rFonts w:cs="Arial" w:ascii="Arial" w:hAnsi="Arial"/>
        </w:rPr>
      </w:r>
    </w:p>
    <w:p>
      <w:pPr>
        <w:pStyle w:val="Normal"/>
        <w:jc w:val="both"/>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 xml:space="preserve"> </w:t>
      </w:r>
    </w:p>
    <w:p>
      <w:pPr>
        <w:pStyle w:val="Normal"/>
        <w:rPr>
          <w:rFonts w:ascii="Arial" w:hAnsi="Arial" w:cs="Arial"/>
        </w:rPr>
      </w:pPr>
      <w:r>
        <w:rPr>
          <w:rFonts w:cs="Arial" w:ascii="Arial" w:hAnsi="Arial"/>
        </w:rPr>
      </w:r>
    </w:p>
    <w:p>
      <w:pPr>
        <w:pStyle w:val="Normal"/>
        <w:rPr/>
      </w:pPr>
      <w:r>
        <w:rPr/>
      </w:r>
    </w:p>
    <w:sectPr>
      <w:type w:val="nextPage"/>
      <w:pgSz w:w="12240" w:h="15840"/>
      <w:pgMar w:left="1701" w:right="1701" w:gutter="0" w:header="0" w:top="1417" w:footer="0" w:bottom="1417"/>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89"/>
  <w:defaultTabStop w:val="708"/>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t-BR"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4b5290"/>
    <w:pPr>
      <w:widowControl/>
      <w:suppressAutoHyphens w:val="true"/>
      <w:bidi w:val="0"/>
      <w:spacing w:lineRule="auto" w:line="240" w:before="0" w:after="0"/>
      <w:jc w:val="left"/>
    </w:pPr>
    <w:rPr>
      <w:rFonts w:ascii="Times New Roman" w:hAnsi="Times New Roman" w:eastAsia="Times New Roman" w:cs="Times New Roman"/>
      <w:color w:val="auto"/>
      <w:kern w:val="0"/>
      <w:sz w:val="24"/>
      <w:szCs w:val="24"/>
      <w:lang w:val="pt-BR" w:eastAsia="pt-BR" w:bidi="ar-SA"/>
    </w:rPr>
  </w:style>
  <w:style w:type="character" w:styleId="DefaultParagraphFont" w:default="1">
    <w:name w:val="Default Paragraph Font"/>
    <w:uiPriority w:val="1"/>
    <w:semiHidden/>
    <w:unhideWhenUsed/>
    <w:qFormat/>
    <w:rPr/>
  </w:style>
  <w:style w:type="character" w:styleId="Hyperlink">
    <w:name w:val="Hyperlink"/>
    <w:rPr>
      <w:color w:val="000080"/>
      <w:u w:val="single"/>
    </w:rPr>
  </w:style>
  <w:style w:type="paragraph" w:styleId="Ttulo">
    <w:name w:val="Títu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Ttulouser">
    <w:name w:val="Título (user)"/>
    <w:basedOn w:val="Normal"/>
    <w:next w:val="BodyText"/>
    <w:qFormat/>
    <w:pPr>
      <w:keepNext w:val="true"/>
      <w:spacing w:before="240" w:after="120"/>
    </w:pPr>
    <w:rPr>
      <w:rFonts w:ascii="Liberation Sans" w:hAnsi="Liberation Sans" w:eastAsia="Microsoft YaHei" w:cs="Arial"/>
      <w:sz w:val="28"/>
      <w:szCs w:val="28"/>
    </w:rPr>
  </w:style>
  <w:style w:type="paragraph" w:styleId="ndiceuser">
    <w:name w:val="Índice (user)"/>
    <w:basedOn w:val="Normal"/>
    <w:qFormat/>
    <w:pPr>
      <w:suppressLineNumbers/>
    </w:pPr>
    <w:rPr>
      <w:rFonts w:cs="Arial"/>
    </w:rPr>
  </w:style>
  <w:style w:type="paragraph" w:styleId="ListParagraph">
    <w:name w:val="List Paragraph"/>
    <w:basedOn w:val="Normal"/>
    <w:uiPriority w:val="34"/>
    <w:qFormat/>
    <w:rsid w:val="009771a5"/>
    <w:pPr>
      <w:spacing w:before="0" w:after="0"/>
      <w:ind w:left="720"/>
      <w:contextualSpacing/>
    </w:pPr>
    <w:rPr/>
  </w:style>
  <w:style w:type="numbering" w:styleId="Semlista" w:default="1">
    <w:name w:val="Sem lista"/>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rnaldoleiloes.com.br/" TargetMode="External"/><Relationship Id="rId3" Type="http://schemas.openxmlformats.org/officeDocument/2006/relationships/hyperlink" Target="http://www.arnaldoleiloes.com.br/"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ema do Office">
  <a:themeElements>
    <a:clrScheme name="Escritório">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240</TotalTime>
  <Application>LibreOffice/25.2.5.2$Windows_X86_64 LibreOffice_project/03d19516eb2e1dd5d4ccd751a0d6f35f35e08022</Application>
  <AppVersion>15.0000</AppVersion>
  <Pages>7</Pages>
  <Words>1691</Words>
  <Characters>10137</Characters>
  <CharactersWithSpaces>11801</CharactersWithSpaces>
  <Paragraphs>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2011-05-27T13:00:00Z</dcterms:created>
  <dc:creator>ALEXANDRE</dc:creator>
  <dc:description/>
  <dc:language>pt-BR</dc:language>
  <cp:lastModifiedBy/>
  <cp:lastPrinted>2025-05-13T08:15:58Z</cp:lastPrinted>
  <dcterms:modified xsi:type="dcterms:W3CDTF">2025-10-06T17:13:14Z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