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5B0E8E" w14:textId="77777777" w:rsidR="00216F9E" w:rsidRPr="00724DBB" w:rsidRDefault="00216F9E" w:rsidP="00724DBB">
      <w:pPr>
        <w:pBdr>
          <w:top w:val="single" w:sz="4" w:space="1" w:color="auto"/>
          <w:left w:val="single" w:sz="4" w:space="4" w:color="auto"/>
          <w:bottom w:val="single" w:sz="4" w:space="1" w:color="auto"/>
          <w:right w:val="single" w:sz="4" w:space="4" w:color="auto"/>
        </w:pBdr>
        <w:tabs>
          <w:tab w:val="left" w:pos="2268"/>
        </w:tabs>
        <w:spacing w:line="276" w:lineRule="auto"/>
        <w:jc w:val="center"/>
        <w:rPr>
          <w:rFonts w:ascii="Times New Roman" w:hAnsi="Times New Roman" w:cs="Times New Roman"/>
          <w:sz w:val="24"/>
          <w:szCs w:val="24"/>
          <w:highlight w:val="yellow"/>
        </w:rPr>
      </w:pPr>
      <w:r w:rsidRPr="00724DBB">
        <w:rPr>
          <w:rFonts w:ascii="Times New Roman" w:hAnsi="Times New Roman" w:cs="Times New Roman"/>
          <w:sz w:val="24"/>
          <w:szCs w:val="24"/>
          <w:highlight w:val="yellow"/>
        </w:rPr>
        <w:t xml:space="preserve">LEILÃO JUDICIAL TJMG 2025 </w:t>
      </w:r>
    </w:p>
    <w:p w14:paraId="08D04B0F" w14:textId="4D99D81C" w:rsidR="00724DBB" w:rsidRPr="00724DBB" w:rsidRDefault="00216F9E" w:rsidP="00724DBB">
      <w:pPr>
        <w:pBdr>
          <w:top w:val="single" w:sz="4" w:space="1" w:color="auto"/>
          <w:left w:val="single" w:sz="4" w:space="4" w:color="auto"/>
          <w:bottom w:val="single" w:sz="4" w:space="1" w:color="auto"/>
          <w:right w:val="single" w:sz="4" w:space="4" w:color="auto"/>
        </w:pBdr>
        <w:tabs>
          <w:tab w:val="left" w:pos="2268"/>
        </w:tabs>
        <w:spacing w:line="276" w:lineRule="auto"/>
        <w:jc w:val="center"/>
        <w:rPr>
          <w:rFonts w:ascii="Times New Roman" w:hAnsi="Times New Roman" w:cs="Times New Roman"/>
          <w:color w:val="000000"/>
          <w:sz w:val="24"/>
          <w:szCs w:val="24"/>
        </w:rPr>
      </w:pPr>
      <w:r w:rsidRPr="00724DBB">
        <w:rPr>
          <w:rFonts w:ascii="Times New Roman" w:hAnsi="Times New Roman" w:cs="Times New Roman"/>
          <w:sz w:val="24"/>
          <w:szCs w:val="24"/>
          <w:highlight w:val="yellow"/>
        </w:rPr>
        <w:t>JUIZ</w:t>
      </w:r>
      <w:r w:rsidR="00724DBB" w:rsidRPr="00724DBB">
        <w:rPr>
          <w:rFonts w:ascii="Times New Roman" w:hAnsi="Times New Roman" w:cs="Times New Roman"/>
          <w:sz w:val="24"/>
          <w:szCs w:val="24"/>
          <w:highlight w:val="yellow"/>
        </w:rPr>
        <w:t>A</w:t>
      </w:r>
      <w:r w:rsidRPr="00724DBB">
        <w:rPr>
          <w:rFonts w:ascii="Times New Roman" w:hAnsi="Times New Roman" w:cs="Times New Roman"/>
          <w:sz w:val="24"/>
          <w:szCs w:val="24"/>
          <w:highlight w:val="yellow"/>
        </w:rPr>
        <w:t xml:space="preserve"> DE DIREITO DR</w:t>
      </w:r>
      <w:r w:rsidR="00724DBB" w:rsidRPr="00724DBB">
        <w:rPr>
          <w:rFonts w:ascii="Times New Roman" w:hAnsi="Times New Roman" w:cs="Times New Roman"/>
          <w:sz w:val="24"/>
          <w:szCs w:val="24"/>
          <w:highlight w:val="yellow"/>
        </w:rPr>
        <w:t>A</w:t>
      </w:r>
      <w:r w:rsidRPr="00724DBB">
        <w:rPr>
          <w:rFonts w:ascii="Times New Roman" w:hAnsi="Times New Roman" w:cs="Times New Roman"/>
          <w:sz w:val="24"/>
          <w:szCs w:val="24"/>
          <w:highlight w:val="yellow"/>
        </w:rPr>
        <w:t xml:space="preserve">. </w:t>
      </w:r>
      <w:r w:rsidR="00724DBB" w:rsidRPr="00724DBB">
        <w:rPr>
          <w:rFonts w:ascii="Times New Roman" w:hAnsi="Times New Roman" w:cs="Times New Roman"/>
          <w:b/>
          <w:color w:val="000000"/>
          <w:sz w:val="24"/>
          <w:szCs w:val="24"/>
          <w:highlight w:val="yellow"/>
        </w:rPr>
        <w:t>MONICA SILVEIRA VIEIRA</w:t>
      </w:r>
      <w:r w:rsidR="00724DBB" w:rsidRPr="00724DBB">
        <w:rPr>
          <w:rFonts w:ascii="Times New Roman" w:hAnsi="Times New Roman" w:cs="Times New Roman"/>
          <w:color w:val="000000"/>
          <w:sz w:val="24"/>
          <w:szCs w:val="24"/>
        </w:rPr>
        <w:t> </w:t>
      </w:r>
    </w:p>
    <w:p w14:paraId="35148D23" w14:textId="69F2205C" w:rsidR="00216F9E" w:rsidRPr="00724DBB" w:rsidRDefault="00216F9E" w:rsidP="00724DBB">
      <w:pPr>
        <w:pBdr>
          <w:top w:val="single" w:sz="4" w:space="1" w:color="auto"/>
          <w:left w:val="single" w:sz="4" w:space="4" w:color="auto"/>
          <w:bottom w:val="single" w:sz="4" w:space="1" w:color="auto"/>
          <w:right w:val="single" w:sz="4" w:space="4" w:color="auto"/>
        </w:pBdr>
        <w:tabs>
          <w:tab w:val="left" w:pos="2268"/>
        </w:tabs>
        <w:spacing w:line="276" w:lineRule="auto"/>
        <w:jc w:val="center"/>
        <w:rPr>
          <w:rFonts w:ascii="Times New Roman" w:eastAsia="Times New Roman" w:hAnsi="Times New Roman" w:cs="Times New Roman"/>
          <w:color w:val="000000"/>
          <w:sz w:val="24"/>
          <w:szCs w:val="24"/>
          <w:lang w:eastAsia="pt-BR"/>
        </w:rPr>
      </w:pPr>
      <w:r w:rsidRPr="00724DBB">
        <w:rPr>
          <w:rFonts w:ascii="Times New Roman" w:hAnsi="Times New Roman" w:cs="Times New Roman"/>
          <w:color w:val="454545"/>
          <w:sz w:val="24"/>
          <w:szCs w:val="24"/>
          <w:highlight w:val="yellow"/>
          <w:shd w:val="clear" w:color="auto" w:fill="FFFFFF"/>
        </w:rPr>
        <w:t xml:space="preserve">5ª VARA CÍVEL DA FAZENDA PÚBLICA E AUTARQUIAS DA COMARCA DE BELO HORIZONTE    </w:t>
      </w:r>
      <w:r w:rsidRPr="00724DBB">
        <w:rPr>
          <w:rFonts w:ascii="Times New Roman" w:eastAsia="Times New Roman" w:hAnsi="Times New Roman" w:cs="Times New Roman"/>
          <w:color w:val="000000"/>
          <w:sz w:val="24"/>
          <w:szCs w:val="24"/>
          <w:highlight w:val="yellow"/>
          <w:lang w:eastAsia="pt-BR"/>
        </w:rPr>
        <w:t>AVENIDA RAJA GABAGLIA, 1753, LUXEMBURGO, BELO HORIZONTE- MG - CEP: 30380-900.</w:t>
      </w:r>
    </w:p>
    <w:p w14:paraId="70774065" w14:textId="77777777" w:rsidR="00216F9E" w:rsidRPr="00724DBB" w:rsidRDefault="00216F9E" w:rsidP="00216F9E">
      <w:pPr>
        <w:pStyle w:val="SemEspaamento"/>
        <w:spacing w:line="276" w:lineRule="auto"/>
        <w:jc w:val="both"/>
        <w:rPr>
          <w:rFonts w:ascii="Times New Roman" w:eastAsia="Times New Roman" w:hAnsi="Times New Roman"/>
          <w:b/>
          <w:color w:val="000000"/>
          <w:sz w:val="24"/>
          <w:szCs w:val="24"/>
          <w:lang w:eastAsia="pt-BR"/>
        </w:rPr>
      </w:pPr>
      <w:bookmarkStart w:id="0" w:name="_GoBack"/>
      <w:bookmarkEnd w:id="0"/>
    </w:p>
    <w:p w14:paraId="7EC8CEF8" w14:textId="77777777" w:rsidR="002C2895" w:rsidRPr="00724DBB" w:rsidRDefault="002C2895" w:rsidP="002C2895">
      <w:pPr>
        <w:pStyle w:val="SemEspaamento"/>
        <w:rPr>
          <w:rFonts w:ascii="Times New Roman" w:hAnsi="Times New Roman"/>
          <w:b/>
          <w:bCs/>
          <w:sz w:val="24"/>
          <w:szCs w:val="24"/>
        </w:rPr>
      </w:pPr>
      <w:r w:rsidRPr="00724DBB">
        <w:rPr>
          <w:rFonts w:ascii="Times New Roman" w:hAnsi="Times New Roman"/>
          <w:b/>
          <w:bCs/>
          <w:sz w:val="24"/>
          <w:szCs w:val="24"/>
        </w:rPr>
        <w:t>PROCESSO Nº: 0992400-95.1983.8.13.0024</w:t>
      </w:r>
    </w:p>
    <w:p w14:paraId="5D1EF7AE" w14:textId="0B681AEC" w:rsidR="002C2895" w:rsidRPr="00724DBB" w:rsidRDefault="002C2895" w:rsidP="002C2895">
      <w:pPr>
        <w:pStyle w:val="SemEspaamento"/>
        <w:rPr>
          <w:rFonts w:ascii="Times New Roman" w:hAnsi="Times New Roman"/>
          <w:b/>
          <w:bCs/>
          <w:sz w:val="24"/>
          <w:szCs w:val="24"/>
        </w:rPr>
      </w:pPr>
      <w:r w:rsidRPr="00724DBB">
        <w:rPr>
          <w:rFonts w:ascii="Times New Roman" w:hAnsi="Times New Roman"/>
          <w:b/>
          <w:bCs/>
          <w:sz w:val="24"/>
          <w:szCs w:val="24"/>
        </w:rPr>
        <w:t>AUTOR: BANCO DE DESENVOLVIMENTO DE MINAS GERAIS S.A. - BDMG CPF: 38.486.817/0001-94</w:t>
      </w:r>
      <w:r w:rsidRPr="00724DBB">
        <w:rPr>
          <w:rFonts w:ascii="Times New Roman" w:hAnsi="Times New Roman"/>
          <w:b/>
          <w:bCs/>
          <w:sz w:val="24"/>
          <w:szCs w:val="24"/>
        </w:rPr>
        <w:br/>
        <w:t>RÉU: ARCO COMERCIO LTDA CPF: 20.832.879/0001-45 e outros</w:t>
      </w:r>
    </w:p>
    <w:p w14:paraId="55FCF045" w14:textId="77777777" w:rsidR="00724DBB" w:rsidRPr="00724DBB" w:rsidRDefault="00724DBB" w:rsidP="00724DBB">
      <w:pPr>
        <w:pStyle w:val="SemEspaamento"/>
        <w:rPr>
          <w:rFonts w:ascii="Times New Roman" w:hAnsi="Times New Roman"/>
          <w:b/>
          <w:bCs/>
          <w:sz w:val="24"/>
          <w:szCs w:val="24"/>
        </w:rPr>
      </w:pPr>
      <w:r w:rsidRPr="00724DBB">
        <w:rPr>
          <w:rFonts w:ascii="Times New Roman" w:hAnsi="Times New Roman"/>
          <w:b/>
          <w:bCs/>
          <w:sz w:val="24"/>
          <w:szCs w:val="24"/>
        </w:rPr>
        <w:t>DATAS E LOCAIS DO LEILÃO</w:t>
      </w:r>
    </w:p>
    <w:p w14:paraId="639A62DA" w14:textId="77777777" w:rsidR="00724DBB" w:rsidRPr="00724DBB" w:rsidRDefault="00724DBB" w:rsidP="00724DBB">
      <w:pPr>
        <w:pStyle w:val="SemEspaamento"/>
        <w:rPr>
          <w:rFonts w:ascii="Times New Roman" w:hAnsi="Times New Roman"/>
          <w:b/>
          <w:bCs/>
          <w:sz w:val="24"/>
          <w:szCs w:val="24"/>
        </w:rPr>
      </w:pPr>
    </w:p>
    <w:p w14:paraId="34CF3297" w14:textId="77777777" w:rsidR="00724DBB" w:rsidRPr="00724DBB" w:rsidRDefault="00724DBB" w:rsidP="00724DBB">
      <w:pPr>
        <w:numPr>
          <w:ilvl w:val="0"/>
          <w:numId w:val="1"/>
        </w:numPr>
        <w:suppressAutoHyphens/>
        <w:spacing w:line="259" w:lineRule="auto"/>
        <w:ind w:hanging="720"/>
        <w:rPr>
          <w:rFonts w:ascii="Times New Roman" w:hAnsi="Times New Roman" w:cs="Times New Roman"/>
          <w:sz w:val="24"/>
          <w:szCs w:val="24"/>
        </w:rPr>
      </w:pPr>
      <w:r w:rsidRPr="00724DBB">
        <w:rPr>
          <w:rFonts w:ascii="Times New Roman" w:hAnsi="Times New Roman" w:cs="Times New Roman"/>
          <w:b/>
          <w:bCs/>
          <w:sz w:val="24"/>
          <w:szCs w:val="24"/>
        </w:rPr>
        <w:t>1º Leilão Virtual e Presencial</w:t>
      </w:r>
      <w:r w:rsidRPr="00724DBB">
        <w:rPr>
          <w:rFonts w:ascii="Times New Roman" w:hAnsi="Times New Roman" w:cs="Times New Roman"/>
          <w:sz w:val="24"/>
          <w:szCs w:val="24"/>
        </w:rPr>
        <w:br/>
        <w:t xml:space="preserve">Data e Hora: </w:t>
      </w:r>
      <w:r w:rsidRPr="00724DBB">
        <w:rPr>
          <w:rFonts w:ascii="Times New Roman" w:hAnsi="Times New Roman" w:cs="Times New Roman"/>
          <w:b/>
          <w:sz w:val="24"/>
          <w:szCs w:val="24"/>
        </w:rPr>
        <w:t>05/02/2026</w:t>
      </w:r>
      <w:r w:rsidRPr="00724DBB">
        <w:rPr>
          <w:rFonts w:ascii="Times New Roman" w:hAnsi="Times New Roman" w:cs="Times New Roman"/>
          <w:sz w:val="24"/>
          <w:szCs w:val="24"/>
        </w:rPr>
        <w:t xml:space="preserve">, às </w:t>
      </w:r>
      <w:r w:rsidRPr="00724DBB">
        <w:rPr>
          <w:rFonts w:ascii="Times New Roman" w:hAnsi="Times New Roman" w:cs="Times New Roman"/>
          <w:b/>
          <w:bCs/>
          <w:sz w:val="24"/>
          <w:szCs w:val="24"/>
        </w:rPr>
        <w:t>14:00</w:t>
      </w:r>
      <w:r w:rsidRPr="00724DBB">
        <w:rPr>
          <w:rFonts w:ascii="Times New Roman" w:hAnsi="Times New Roman" w:cs="Times New Roman"/>
          <w:sz w:val="24"/>
          <w:szCs w:val="24"/>
        </w:rPr>
        <w:t>.</w:t>
      </w:r>
      <w:r w:rsidRPr="00724DBB">
        <w:rPr>
          <w:rFonts w:ascii="Times New Roman" w:hAnsi="Times New Roman" w:cs="Times New Roman"/>
          <w:sz w:val="24"/>
          <w:szCs w:val="24"/>
        </w:rPr>
        <w:br/>
        <w:t>Local Presencial: Rua Sacadura Cabral, nº 680, Vila Oeste, Belo Horizonte/MG.</w:t>
      </w:r>
      <w:r w:rsidRPr="00724DBB">
        <w:rPr>
          <w:rFonts w:ascii="Times New Roman" w:hAnsi="Times New Roman" w:cs="Times New Roman"/>
          <w:sz w:val="24"/>
          <w:szCs w:val="24"/>
        </w:rPr>
        <w:br/>
        <w:t>Modalidade: Virtual e Presencial.</w:t>
      </w:r>
    </w:p>
    <w:p w14:paraId="0BD4AC31" w14:textId="77777777" w:rsidR="00724DBB" w:rsidRPr="00724DBB" w:rsidRDefault="00724DBB" w:rsidP="00724DBB">
      <w:pPr>
        <w:ind w:left="720"/>
        <w:rPr>
          <w:rFonts w:ascii="Times New Roman" w:hAnsi="Times New Roman" w:cs="Times New Roman"/>
          <w:sz w:val="24"/>
          <w:szCs w:val="24"/>
        </w:rPr>
      </w:pPr>
    </w:p>
    <w:p w14:paraId="78DE8566" w14:textId="77777777" w:rsidR="00724DBB" w:rsidRPr="00724DBB" w:rsidRDefault="00724DBB" w:rsidP="00724DBB">
      <w:pPr>
        <w:numPr>
          <w:ilvl w:val="0"/>
          <w:numId w:val="1"/>
        </w:numPr>
        <w:suppressAutoHyphens/>
        <w:spacing w:line="259" w:lineRule="auto"/>
        <w:ind w:hanging="720"/>
        <w:rPr>
          <w:rFonts w:ascii="Times New Roman" w:hAnsi="Times New Roman" w:cs="Times New Roman"/>
          <w:sz w:val="24"/>
          <w:szCs w:val="24"/>
        </w:rPr>
      </w:pPr>
      <w:r w:rsidRPr="00724DBB">
        <w:rPr>
          <w:rFonts w:ascii="Times New Roman" w:hAnsi="Times New Roman" w:cs="Times New Roman"/>
          <w:b/>
          <w:bCs/>
          <w:sz w:val="24"/>
          <w:szCs w:val="24"/>
        </w:rPr>
        <w:t>2º Leilão Virtual e Presencial</w:t>
      </w:r>
      <w:r w:rsidRPr="00724DBB">
        <w:rPr>
          <w:rFonts w:ascii="Times New Roman" w:hAnsi="Times New Roman" w:cs="Times New Roman"/>
          <w:sz w:val="24"/>
          <w:szCs w:val="24"/>
        </w:rPr>
        <w:br/>
        <w:t xml:space="preserve">Data e Hora: </w:t>
      </w:r>
      <w:r w:rsidRPr="00724DBB">
        <w:rPr>
          <w:rFonts w:ascii="Times New Roman" w:hAnsi="Times New Roman" w:cs="Times New Roman"/>
          <w:b/>
          <w:sz w:val="24"/>
          <w:szCs w:val="24"/>
        </w:rPr>
        <w:t>11/03/2026</w:t>
      </w:r>
      <w:r w:rsidRPr="00724DBB">
        <w:rPr>
          <w:rFonts w:ascii="Times New Roman" w:hAnsi="Times New Roman" w:cs="Times New Roman"/>
          <w:sz w:val="24"/>
          <w:szCs w:val="24"/>
        </w:rPr>
        <w:t xml:space="preserve">, às </w:t>
      </w:r>
      <w:r w:rsidRPr="00724DBB">
        <w:rPr>
          <w:rFonts w:ascii="Times New Roman" w:hAnsi="Times New Roman" w:cs="Times New Roman"/>
          <w:b/>
          <w:bCs/>
          <w:sz w:val="24"/>
          <w:szCs w:val="24"/>
        </w:rPr>
        <w:t>14:00</w:t>
      </w:r>
      <w:r w:rsidRPr="00724DBB">
        <w:rPr>
          <w:rFonts w:ascii="Times New Roman" w:hAnsi="Times New Roman" w:cs="Times New Roman"/>
          <w:sz w:val="24"/>
          <w:szCs w:val="24"/>
        </w:rPr>
        <w:t>.</w:t>
      </w:r>
      <w:r w:rsidRPr="00724DBB">
        <w:rPr>
          <w:rFonts w:ascii="Times New Roman" w:hAnsi="Times New Roman" w:cs="Times New Roman"/>
          <w:sz w:val="24"/>
          <w:szCs w:val="24"/>
        </w:rPr>
        <w:br/>
        <w:t>Local Presencial: Rua Sacadura Cabral, nº 680, Vila Oeste, Belo Horizonte/MG.</w:t>
      </w:r>
      <w:r w:rsidRPr="00724DBB">
        <w:rPr>
          <w:rFonts w:ascii="Times New Roman" w:hAnsi="Times New Roman" w:cs="Times New Roman"/>
          <w:sz w:val="24"/>
          <w:szCs w:val="24"/>
        </w:rPr>
        <w:br/>
        <w:t>Modalidade: Virtual e Presencial.</w:t>
      </w:r>
    </w:p>
    <w:p w14:paraId="0D94531D" w14:textId="77777777" w:rsidR="00216F9E" w:rsidRPr="00724DBB" w:rsidRDefault="00216F9E" w:rsidP="00216F9E">
      <w:pPr>
        <w:tabs>
          <w:tab w:val="left" w:pos="0"/>
        </w:tabs>
        <w:jc w:val="both"/>
        <w:rPr>
          <w:rFonts w:ascii="Times New Roman" w:hAnsi="Times New Roman" w:cs="Times New Roman"/>
          <w:b/>
          <w:color w:val="FF0000"/>
          <w:sz w:val="24"/>
          <w:szCs w:val="24"/>
          <w:shd w:val="clear" w:color="auto" w:fill="FFFFFF"/>
        </w:rPr>
      </w:pPr>
      <w:r w:rsidRPr="00724DBB">
        <w:rPr>
          <w:rFonts w:ascii="Times New Roman" w:hAnsi="Times New Roman" w:cs="Times New Roman"/>
          <w:b/>
          <w:sz w:val="24"/>
          <w:szCs w:val="24"/>
          <w:shd w:val="clear" w:color="auto" w:fill="FFFFFF"/>
        </w:rPr>
        <w:t xml:space="preserve">ATENÇÃO: </w:t>
      </w:r>
      <w:r w:rsidRPr="00724DBB">
        <w:rPr>
          <w:rFonts w:ascii="Times New Roman" w:hAnsi="Times New Roman" w:cs="Times New Roman"/>
          <w:b/>
          <w:color w:val="FF0000"/>
          <w:sz w:val="24"/>
          <w:szCs w:val="24"/>
          <w:shd w:val="clear" w:color="auto" w:fill="FFFFFF"/>
        </w:rPr>
        <w:t xml:space="preserve">O LEILÃO INICIA AS 14:00 HORAS, SEGUINDO A ORDEM DOS LOTES, O LOTE QUE TIVER LANCES SERÁ IMEDIATAMENTE ENCERRADO NO MAIOR LANCE. ASSIM, SENDO O LOTE SERÁ FINALIZADO IMEDIATAMENTE. </w:t>
      </w:r>
    </w:p>
    <w:p w14:paraId="0E454393" w14:textId="77777777" w:rsidR="00216F9E" w:rsidRPr="00724DBB" w:rsidRDefault="00216F9E" w:rsidP="00216F9E">
      <w:pPr>
        <w:pStyle w:val="SemEspaamento"/>
        <w:tabs>
          <w:tab w:val="left" w:pos="0"/>
        </w:tabs>
        <w:spacing w:line="276" w:lineRule="auto"/>
        <w:jc w:val="both"/>
        <w:rPr>
          <w:rStyle w:val="Hyperlink"/>
          <w:rFonts w:ascii="Times New Roman" w:hAnsi="Times New Roman"/>
          <w:color w:val="auto"/>
          <w:sz w:val="24"/>
          <w:szCs w:val="24"/>
          <w:u w:val="none"/>
          <w:shd w:val="clear" w:color="auto" w:fill="FEFFFE"/>
          <w:lang w:bidi="hi-IN"/>
        </w:rPr>
      </w:pPr>
      <w:r w:rsidRPr="00724DBB">
        <w:rPr>
          <w:rFonts w:ascii="Times New Roman" w:hAnsi="Times New Roman"/>
          <w:b/>
          <w:sz w:val="24"/>
          <w:szCs w:val="24"/>
        </w:rPr>
        <w:t xml:space="preserve">Ambos realizados através também através da plataforma eletrônica </w:t>
      </w:r>
      <w:hyperlink r:id="rId5" w:history="1">
        <w:r w:rsidRPr="00724DBB">
          <w:rPr>
            <w:rStyle w:val="Hyperlink"/>
            <w:rFonts w:ascii="Times New Roman" w:hAnsi="Times New Roman"/>
            <w:b/>
            <w:sz w:val="24"/>
            <w:szCs w:val="24"/>
          </w:rPr>
          <w:t>www.arnaldoleiloes.com.br</w:t>
        </w:r>
      </w:hyperlink>
    </w:p>
    <w:p w14:paraId="123E0F2F" w14:textId="77777777" w:rsidR="00216F9E" w:rsidRPr="00724DBB" w:rsidRDefault="00216F9E" w:rsidP="00216F9E">
      <w:pPr>
        <w:tabs>
          <w:tab w:val="left" w:pos="0"/>
        </w:tabs>
        <w:spacing w:before="100" w:beforeAutospacing="1" w:after="100" w:afterAutospacing="1"/>
        <w:jc w:val="both"/>
        <w:rPr>
          <w:rFonts w:ascii="Times New Roman" w:hAnsi="Times New Roman" w:cs="Times New Roman"/>
          <w:sz w:val="24"/>
          <w:szCs w:val="24"/>
        </w:rPr>
      </w:pPr>
      <w:r w:rsidRPr="00724DBB">
        <w:rPr>
          <w:rFonts w:ascii="Times New Roman" w:hAnsi="Times New Roman" w:cs="Times New Roman"/>
          <w:b/>
          <w:sz w:val="24"/>
          <w:szCs w:val="24"/>
        </w:rPr>
        <w:t>LANCE MÍNIMO:</w:t>
      </w:r>
      <w:r w:rsidRPr="00724DBB">
        <w:rPr>
          <w:rFonts w:ascii="Times New Roman" w:hAnsi="Times New Roman" w:cs="Times New Roman"/>
          <w:sz w:val="24"/>
          <w:szCs w:val="24"/>
        </w:rPr>
        <w:t xml:space="preserve"> No </w:t>
      </w:r>
      <w:r w:rsidRPr="00724DBB">
        <w:rPr>
          <w:rFonts w:ascii="Times New Roman" w:hAnsi="Times New Roman" w:cs="Times New Roman"/>
          <w:b/>
          <w:bCs/>
          <w:sz w:val="24"/>
          <w:szCs w:val="24"/>
        </w:rPr>
        <w:t>1º LEILÃO</w:t>
      </w:r>
      <w:r w:rsidRPr="00724DBB">
        <w:rPr>
          <w:rFonts w:ascii="Times New Roman" w:hAnsi="Times New Roman" w:cs="Times New Roman"/>
          <w:sz w:val="24"/>
          <w:szCs w:val="24"/>
        </w:rPr>
        <w:t xml:space="preserve"> não será aceito lances inferiores ao valor da avaliação do bem móvel.  </w:t>
      </w:r>
    </w:p>
    <w:p w14:paraId="71D93B10" w14:textId="77777777" w:rsidR="00216F9E" w:rsidRPr="00724DBB" w:rsidRDefault="00216F9E" w:rsidP="00216F9E">
      <w:pPr>
        <w:tabs>
          <w:tab w:val="left" w:pos="0"/>
        </w:tabs>
        <w:spacing w:before="100" w:beforeAutospacing="1" w:after="100" w:afterAutospacing="1"/>
        <w:jc w:val="both"/>
        <w:rPr>
          <w:rFonts w:ascii="Times New Roman" w:hAnsi="Times New Roman" w:cs="Times New Roman"/>
          <w:color w:val="000000"/>
          <w:sz w:val="24"/>
          <w:szCs w:val="24"/>
        </w:rPr>
      </w:pPr>
      <w:r w:rsidRPr="00724DBB">
        <w:rPr>
          <w:rFonts w:ascii="Times New Roman" w:hAnsi="Times New Roman" w:cs="Times New Roman"/>
          <w:b/>
          <w:sz w:val="24"/>
          <w:szCs w:val="24"/>
        </w:rPr>
        <w:t>LANCE MÍNIMO PARA O 2° LEILÃO:</w:t>
      </w:r>
      <w:r w:rsidRPr="00724DBB">
        <w:rPr>
          <w:rFonts w:ascii="Times New Roman" w:hAnsi="Times New Roman" w:cs="Times New Roman"/>
          <w:sz w:val="24"/>
          <w:szCs w:val="24"/>
        </w:rPr>
        <w:t xml:space="preserve"> </w:t>
      </w:r>
      <w:r w:rsidRPr="00724DBB">
        <w:rPr>
          <w:rFonts w:ascii="Times New Roman" w:hAnsi="Times New Roman" w:cs="Times New Roman"/>
          <w:color w:val="000000"/>
          <w:sz w:val="24"/>
          <w:szCs w:val="24"/>
        </w:rPr>
        <w:t> serão admitidos lances não inferiores a </w:t>
      </w:r>
      <w:r w:rsidRPr="00724DBB">
        <w:rPr>
          <w:rFonts w:ascii="Times New Roman" w:hAnsi="Times New Roman" w:cs="Times New Roman"/>
          <w:b/>
          <w:bCs/>
          <w:color w:val="000000"/>
          <w:sz w:val="24"/>
          <w:szCs w:val="24"/>
        </w:rPr>
        <w:t>50% da avaliação</w:t>
      </w:r>
      <w:r w:rsidRPr="00724DBB">
        <w:rPr>
          <w:rFonts w:ascii="Times New Roman" w:hAnsi="Times New Roman" w:cs="Times New Roman"/>
          <w:color w:val="000000"/>
          <w:sz w:val="24"/>
          <w:szCs w:val="24"/>
        </w:rPr>
        <w:t> </w:t>
      </w:r>
      <w:r w:rsidRPr="00724DBB">
        <w:rPr>
          <w:rFonts w:ascii="Times New Roman" w:hAnsi="Times New Roman" w:cs="Times New Roman"/>
          <w:color w:val="000000"/>
          <w:sz w:val="24"/>
          <w:szCs w:val="24"/>
          <w:u w:val="single"/>
        </w:rPr>
        <w:t>bem móvel </w:t>
      </w:r>
      <w:r w:rsidRPr="00724DBB">
        <w:rPr>
          <w:rFonts w:ascii="Times New Roman" w:hAnsi="Times New Roman" w:cs="Times New Roman"/>
          <w:color w:val="000000"/>
          <w:sz w:val="24"/>
          <w:szCs w:val="24"/>
        </w:rPr>
        <w:t>ou </w:t>
      </w:r>
      <w:r w:rsidRPr="00724DBB">
        <w:rPr>
          <w:rFonts w:ascii="Times New Roman" w:hAnsi="Times New Roman" w:cs="Times New Roman"/>
          <w:b/>
          <w:bCs/>
          <w:color w:val="000000"/>
          <w:sz w:val="24"/>
          <w:szCs w:val="24"/>
        </w:rPr>
        <w:t>60%</w:t>
      </w:r>
      <w:r w:rsidRPr="00724DBB">
        <w:rPr>
          <w:rFonts w:ascii="Times New Roman" w:hAnsi="Times New Roman" w:cs="Times New Roman"/>
          <w:color w:val="000000"/>
          <w:sz w:val="24"/>
          <w:szCs w:val="24"/>
        </w:rPr>
        <w:t> da avaliação em se tratando de </w:t>
      </w:r>
      <w:r w:rsidRPr="00724DBB">
        <w:rPr>
          <w:rFonts w:ascii="Times New Roman" w:hAnsi="Times New Roman" w:cs="Times New Roman"/>
          <w:color w:val="000000"/>
          <w:sz w:val="24"/>
          <w:szCs w:val="24"/>
          <w:u w:val="single"/>
        </w:rPr>
        <w:t>bem imóvel</w:t>
      </w:r>
      <w:r w:rsidRPr="00724DBB">
        <w:rPr>
          <w:rFonts w:ascii="Times New Roman" w:hAnsi="Times New Roman" w:cs="Times New Roman"/>
          <w:color w:val="000000"/>
          <w:sz w:val="24"/>
          <w:szCs w:val="24"/>
        </w:rPr>
        <w:t>.</w:t>
      </w:r>
    </w:p>
    <w:p w14:paraId="35BBCF79" w14:textId="6ED145E2" w:rsidR="00216F9E" w:rsidRPr="00724DBB" w:rsidRDefault="00216F9E" w:rsidP="00216F9E">
      <w:pPr>
        <w:tabs>
          <w:tab w:val="left" w:pos="0"/>
        </w:tabs>
        <w:spacing w:before="100" w:beforeAutospacing="1" w:after="100" w:afterAutospacing="1"/>
        <w:jc w:val="both"/>
        <w:rPr>
          <w:rFonts w:ascii="Times New Roman" w:hAnsi="Times New Roman" w:cs="Times New Roman"/>
          <w:b/>
          <w:sz w:val="24"/>
          <w:szCs w:val="24"/>
        </w:rPr>
      </w:pPr>
      <w:r w:rsidRPr="00724DBB">
        <w:rPr>
          <w:rFonts w:ascii="Times New Roman" w:hAnsi="Times New Roman" w:cs="Times New Roman"/>
          <w:b/>
          <w:sz w:val="24"/>
          <w:szCs w:val="24"/>
        </w:rPr>
        <w:t xml:space="preserve">DESCRIÇÃO DO BEM: </w:t>
      </w:r>
      <w:r w:rsidR="002C2895" w:rsidRPr="00724DBB">
        <w:rPr>
          <w:rFonts w:ascii="Times New Roman" w:hAnsi="Times New Roman" w:cs="Times New Roman"/>
          <w:b/>
          <w:sz w:val="24"/>
          <w:szCs w:val="24"/>
        </w:rPr>
        <w:t xml:space="preserve">50% DO LOTE DE TERRENO DE N° 14, QUADRA N° 1 DO LOTEAMENTO UBS, COM AREA DE 4.840,75 M², REGISTRADO SOB A MATRÍCULA DE N° 13.761 DO CRI. </w:t>
      </w:r>
    </w:p>
    <w:p w14:paraId="011315C6" w14:textId="20967E9E" w:rsidR="00216F9E" w:rsidRPr="00724DBB" w:rsidRDefault="002C2895" w:rsidP="00216F9E">
      <w:pPr>
        <w:tabs>
          <w:tab w:val="left" w:pos="0"/>
        </w:tabs>
        <w:spacing w:before="100" w:beforeAutospacing="1" w:after="100" w:afterAutospacing="1"/>
        <w:jc w:val="both"/>
        <w:rPr>
          <w:rFonts w:ascii="Times New Roman" w:hAnsi="Times New Roman" w:cs="Times New Roman"/>
          <w:b/>
          <w:sz w:val="24"/>
          <w:szCs w:val="24"/>
        </w:rPr>
      </w:pPr>
      <w:r w:rsidRPr="00724DBB">
        <w:rPr>
          <w:rFonts w:ascii="Times New Roman" w:hAnsi="Times New Roman" w:cs="Times New Roman"/>
          <w:noProof/>
          <w:sz w:val="24"/>
          <w:szCs w:val="24"/>
          <w:lang w:eastAsia="pt-BR"/>
          <w14:ligatures w14:val="standardContextual"/>
        </w:rPr>
        <w:lastRenderedPageBreak/>
        <w:drawing>
          <wp:inline distT="0" distB="0" distL="0" distR="0" wp14:anchorId="48843137" wp14:editId="24FA54EF">
            <wp:extent cx="5400040" cy="2514600"/>
            <wp:effectExtent l="0" t="0" r="0" b="0"/>
            <wp:docPr id="155804703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047035" name=""/>
                    <pic:cNvPicPr/>
                  </pic:nvPicPr>
                  <pic:blipFill>
                    <a:blip r:embed="rId6"/>
                    <a:stretch>
                      <a:fillRect/>
                    </a:stretch>
                  </pic:blipFill>
                  <pic:spPr>
                    <a:xfrm>
                      <a:off x="0" y="0"/>
                      <a:ext cx="5400040" cy="2514600"/>
                    </a:xfrm>
                    <a:prstGeom prst="rect">
                      <a:avLst/>
                    </a:prstGeom>
                  </pic:spPr>
                </pic:pic>
              </a:graphicData>
            </a:graphic>
          </wp:inline>
        </w:drawing>
      </w:r>
    </w:p>
    <w:p w14:paraId="543704FA" w14:textId="4733B679" w:rsidR="00216F9E" w:rsidRPr="00724DBB" w:rsidRDefault="00216F9E" w:rsidP="00216F9E">
      <w:pPr>
        <w:tabs>
          <w:tab w:val="left" w:pos="0"/>
        </w:tabs>
        <w:spacing w:before="100" w:beforeAutospacing="1" w:after="100" w:afterAutospacing="1"/>
        <w:jc w:val="both"/>
        <w:rPr>
          <w:rFonts w:ascii="Times New Roman" w:hAnsi="Times New Roman" w:cs="Times New Roman"/>
          <w:b/>
          <w:sz w:val="24"/>
          <w:szCs w:val="24"/>
        </w:rPr>
      </w:pPr>
      <w:r w:rsidRPr="00724DBB">
        <w:rPr>
          <w:rFonts w:ascii="Times New Roman" w:hAnsi="Times New Roman" w:cs="Times New Roman"/>
          <w:b/>
          <w:sz w:val="24"/>
          <w:szCs w:val="24"/>
        </w:rPr>
        <w:t xml:space="preserve">VALOR DA AVALIAÇÃO: R$ </w:t>
      </w:r>
      <w:r w:rsidR="002C2895" w:rsidRPr="00724DBB">
        <w:rPr>
          <w:rFonts w:ascii="Times New Roman" w:hAnsi="Times New Roman" w:cs="Times New Roman"/>
          <w:b/>
          <w:sz w:val="24"/>
          <w:szCs w:val="24"/>
        </w:rPr>
        <w:t xml:space="preserve">450.000,00(quatrocentos e cinquenta mil reais). </w:t>
      </w:r>
    </w:p>
    <w:p w14:paraId="2CAFED53" w14:textId="77777777" w:rsidR="00216F9E" w:rsidRPr="00724DBB" w:rsidRDefault="00216F9E" w:rsidP="00216F9E">
      <w:pPr>
        <w:pStyle w:val="SemEspaamento"/>
        <w:spacing w:line="276" w:lineRule="auto"/>
        <w:jc w:val="both"/>
        <w:rPr>
          <w:rFonts w:ascii="Times New Roman" w:hAnsi="Times New Roman"/>
          <w:color w:val="333333"/>
          <w:sz w:val="24"/>
          <w:szCs w:val="24"/>
        </w:rPr>
      </w:pPr>
      <w:r w:rsidRPr="00724DBB">
        <w:rPr>
          <w:rFonts w:ascii="Times New Roman" w:hAnsi="Times New Roman"/>
          <w:b/>
          <w:sz w:val="24"/>
          <w:szCs w:val="24"/>
        </w:rPr>
        <w:t>TAXA DE LEILÃO:</w:t>
      </w:r>
      <w:r w:rsidRPr="00724DBB">
        <w:rPr>
          <w:rFonts w:ascii="Times New Roman" w:hAnsi="Times New Roman"/>
          <w:sz w:val="24"/>
          <w:szCs w:val="24"/>
        </w:rPr>
        <w:t xml:space="preserve"> </w:t>
      </w:r>
      <w:r w:rsidRPr="00724DBB">
        <w:rPr>
          <w:rFonts w:ascii="Times New Roman" w:hAnsi="Times New Roman"/>
          <w:color w:val="333333"/>
          <w:sz w:val="24"/>
          <w:szCs w:val="24"/>
        </w:rPr>
        <w:t xml:space="preserve">A taxa da comissão dos leiloeiros será de 5% (cinco por cento). </w:t>
      </w:r>
    </w:p>
    <w:p w14:paraId="74306636" w14:textId="77777777" w:rsidR="00216F9E" w:rsidRPr="00724DBB" w:rsidRDefault="00216F9E" w:rsidP="00216F9E">
      <w:pPr>
        <w:pStyle w:val="SemEspaamento"/>
        <w:spacing w:line="276" w:lineRule="auto"/>
        <w:jc w:val="both"/>
        <w:rPr>
          <w:rFonts w:ascii="Times New Roman" w:hAnsi="Times New Roman"/>
          <w:color w:val="333333"/>
          <w:sz w:val="24"/>
          <w:szCs w:val="24"/>
        </w:rPr>
      </w:pPr>
    </w:p>
    <w:p w14:paraId="7FCE1661" w14:textId="7675B59D" w:rsidR="00216F9E" w:rsidRPr="00724DBB" w:rsidRDefault="00216F9E" w:rsidP="00216F9E">
      <w:pPr>
        <w:pStyle w:val="SemEspaamento"/>
        <w:spacing w:line="276" w:lineRule="auto"/>
        <w:jc w:val="both"/>
        <w:rPr>
          <w:rFonts w:ascii="Times New Roman" w:hAnsi="Times New Roman"/>
          <w:b/>
          <w:bCs/>
          <w:color w:val="333333"/>
          <w:sz w:val="24"/>
          <w:szCs w:val="24"/>
        </w:rPr>
      </w:pPr>
      <w:r w:rsidRPr="00724DBB">
        <w:rPr>
          <w:rFonts w:ascii="Times New Roman" w:hAnsi="Times New Roman"/>
          <w:b/>
          <w:bCs/>
          <w:color w:val="333333"/>
          <w:sz w:val="24"/>
          <w:szCs w:val="24"/>
        </w:rPr>
        <w:t xml:space="preserve">REMIÇÃO APÓS A PRAÇA: </w:t>
      </w:r>
      <w:r w:rsidRPr="00724DBB">
        <w:rPr>
          <w:rFonts w:ascii="Times New Roman" w:hAnsi="Times New Roman"/>
          <w:b/>
          <w:bCs/>
          <w:color w:val="000000"/>
          <w:sz w:val="24"/>
          <w:szCs w:val="24"/>
        </w:rPr>
        <w:t>Fix</w:t>
      </w:r>
      <w:r w:rsidR="002C2895" w:rsidRPr="00724DBB">
        <w:rPr>
          <w:rFonts w:ascii="Times New Roman" w:hAnsi="Times New Roman"/>
          <w:b/>
          <w:bCs/>
          <w:color w:val="000000"/>
          <w:sz w:val="24"/>
          <w:szCs w:val="24"/>
        </w:rPr>
        <w:t>ado</w:t>
      </w:r>
      <w:r w:rsidRPr="00724DBB">
        <w:rPr>
          <w:rFonts w:ascii="Times New Roman" w:hAnsi="Times New Roman"/>
          <w:b/>
          <w:bCs/>
          <w:color w:val="000000"/>
          <w:sz w:val="24"/>
          <w:szCs w:val="24"/>
        </w:rPr>
        <w:t xml:space="preserve"> a comissão </w:t>
      </w:r>
      <w:proofErr w:type="gramStart"/>
      <w:r w:rsidRPr="00724DBB">
        <w:rPr>
          <w:rFonts w:ascii="Times New Roman" w:hAnsi="Times New Roman"/>
          <w:b/>
          <w:bCs/>
          <w:color w:val="000000"/>
          <w:sz w:val="24"/>
          <w:szCs w:val="24"/>
        </w:rPr>
        <w:t>do(</w:t>
      </w:r>
      <w:proofErr w:type="gramEnd"/>
      <w:r w:rsidRPr="00724DBB">
        <w:rPr>
          <w:rFonts w:ascii="Times New Roman" w:hAnsi="Times New Roman"/>
          <w:b/>
          <w:bCs/>
          <w:color w:val="000000"/>
          <w:sz w:val="24"/>
          <w:szCs w:val="24"/>
        </w:rPr>
        <w:t>a) leiloeiro(a) em 5% (cinco) por cento sobre o valor da arrematação, da avaliação no caso de remissão se requerida após a praça ou leilão, ou da adjudicação, que será paga pelo arrematante, pelo remitente ou pelo adjudicante.</w:t>
      </w:r>
    </w:p>
    <w:p w14:paraId="203D95AE"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sz w:val="24"/>
          <w:szCs w:val="24"/>
        </w:rPr>
        <w:t xml:space="preserve"> </w:t>
      </w:r>
    </w:p>
    <w:p w14:paraId="75A3F339" w14:textId="77777777" w:rsidR="00216F9E" w:rsidRPr="00724DBB" w:rsidRDefault="00216F9E" w:rsidP="00216F9E">
      <w:pPr>
        <w:pStyle w:val="SemEspaamento"/>
        <w:pBdr>
          <w:top w:val="single" w:sz="4" w:space="1" w:color="auto"/>
          <w:left w:val="single" w:sz="4" w:space="0" w:color="auto"/>
          <w:bottom w:val="single" w:sz="4" w:space="1" w:color="auto"/>
          <w:right w:val="single" w:sz="4" w:space="4" w:color="auto"/>
        </w:pBdr>
        <w:spacing w:line="276" w:lineRule="auto"/>
        <w:jc w:val="both"/>
        <w:rPr>
          <w:rFonts w:ascii="Times New Roman" w:eastAsia="SimSun" w:hAnsi="Times New Roman"/>
          <w:b/>
          <w:bCs/>
          <w:sz w:val="24"/>
          <w:szCs w:val="24"/>
          <w:shd w:val="clear" w:color="auto" w:fill="FEFFFE"/>
          <w:lang w:eastAsia="zh-CN" w:bidi="hi-IN"/>
        </w:rPr>
      </w:pPr>
      <w:r w:rsidRPr="00724DBB">
        <w:rPr>
          <w:rFonts w:ascii="Times New Roman" w:eastAsia="SimSun" w:hAnsi="Times New Roman"/>
          <w:b/>
          <w:bCs/>
          <w:sz w:val="24"/>
          <w:szCs w:val="24"/>
          <w:shd w:val="clear" w:color="auto" w:fill="FEFFFE"/>
          <w:lang w:eastAsia="zh-CN" w:bidi="hi-IN"/>
        </w:rPr>
        <w:t>PRESENCIAL LOCAL</w:t>
      </w:r>
      <w:r w:rsidRPr="00724DBB">
        <w:rPr>
          <w:rFonts w:ascii="Times New Roman" w:eastAsia="SimSun" w:hAnsi="Times New Roman"/>
          <w:b/>
          <w:sz w:val="24"/>
          <w:szCs w:val="24"/>
          <w:shd w:val="clear" w:color="auto" w:fill="FEFFFE"/>
          <w:lang w:eastAsia="zh-CN" w:bidi="hi-IN"/>
        </w:rPr>
        <w:t>:</w:t>
      </w:r>
      <w:r w:rsidRPr="00724DBB">
        <w:rPr>
          <w:rFonts w:ascii="Times New Roman" w:eastAsia="SimSun" w:hAnsi="Times New Roman"/>
          <w:sz w:val="24"/>
          <w:szCs w:val="24"/>
          <w:shd w:val="clear" w:color="auto" w:fill="FEFFFE"/>
          <w:lang w:eastAsia="zh-CN" w:bidi="hi-IN"/>
        </w:rPr>
        <w:t xml:space="preserve"> </w:t>
      </w:r>
      <w:r w:rsidRPr="00724DBB">
        <w:rPr>
          <w:rFonts w:ascii="Times New Roman" w:eastAsia="SimSun" w:hAnsi="Times New Roman"/>
          <w:b/>
          <w:bCs/>
          <w:sz w:val="24"/>
          <w:szCs w:val="24"/>
          <w:highlight w:val="yellow"/>
          <w:shd w:val="clear" w:color="auto" w:fill="FEFFFE"/>
          <w:lang w:eastAsia="zh-CN" w:bidi="hi-IN"/>
        </w:rPr>
        <w:t>LEILÃO PRESENCIAL: RUA SACADURA CABRAL, N° 680, VILA OESTE, BELO HORIZONTE/MG.</w:t>
      </w:r>
    </w:p>
    <w:p w14:paraId="2DB6C8B2" w14:textId="77777777" w:rsidR="00216F9E" w:rsidRPr="00724DBB" w:rsidRDefault="00216F9E" w:rsidP="00216F9E">
      <w:pPr>
        <w:pStyle w:val="SemEspaamento"/>
        <w:spacing w:line="276" w:lineRule="auto"/>
        <w:jc w:val="both"/>
        <w:rPr>
          <w:rFonts w:ascii="Times New Roman" w:hAnsi="Times New Roman"/>
          <w:sz w:val="24"/>
          <w:szCs w:val="24"/>
          <w:shd w:val="clear" w:color="auto" w:fill="FEFFFE"/>
          <w:lang w:bidi="hi-IN"/>
        </w:rPr>
      </w:pPr>
    </w:p>
    <w:p w14:paraId="583E1939" w14:textId="77777777" w:rsidR="00216F9E" w:rsidRPr="00724DBB" w:rsidRDefault="00216F9E" w:rsidP="00216F9E">
      <w:pPr>
        <w:pStyle w:val="SemEspaamento"/>
        <w:spacing w:line="276" w:lineRule="auto"/>
        <w:jc w:val="both"/>
        <w:rPr>
          <w:rFonts w:ascii="Times New Roman" w:eastAsia="SimSun" w:hAnsi="Times New Roman"/>
          <w:sz w:val="24"/>
          <w:szCs w:val="24"/>
          <w:shd w:val="clear" w:color="auto" w:fill="FEFFFE"/>
          <w:lang w:eastAsia="zh-CN" w:bidi="hi-IN"/>
        </w:rPr>
      </w:pPr>
      <w:r w:rsidRPr="00724DBB">
        <w:rPr>
          <w:rFonts w:ascii="Times New Roman" w:eastAsia="SimSun" w:hAnsi="Times New Roman"/>
          <w:b/>
          <w:sz w:val="24"/>
          <w:szCs w:val="24"/>
          <w:shd w:val="clear" w:color="auto" w:fill="FEFFFE"/>
          <w:lang w:eastAsia="zh-CN" w:bidi="hi-IN"/>
        </w:rPr>
        <w:t xml:space="preserve">LEILÃO VIRTUAL- ON LINE </w:t>
      </w:r>
      <w:r w:rsidRPr="00724DBB">
        <w:rPr>
          <w:rFonts w:ascii="Times New Roman" w:eastAsia="SimSun" w:hAnsi="Times New Roman"/>
          <w:sz w:val="24"/>
          <w:szCs w:val="24"/>
          <w:shd w:val="clear" w:color="auto" w:fill="FEFFFE"/>
          <w:lang w:eastAsia="zh-CN" w:bidi="hi-IN"/>
        </w:rPr>
        <w:t xml:space="preserve">- O leilão TAMBÉM será realizado também na forma VIRTUAL com o cadastramento no site </w:t>
      </w:r>
      <w:hyperlink r:id="rId7" w:history="1">
        <w:r w:rsidRPr="00724DBB">
          <w:rPr>
            <w:rStyle w:val="Hyperlink"/>
            <w:rFonts w:ascii="Times New Roman" w:eastAsia="SimSun" w:hAnsi="Times New Roman"/>
            <w:sz w:val="24"/>
            <w:szCs w:val="24"/>
            <w:shd w:val="clear" w:color="auto" w:fill="FEFFFE"/>
            <w:lang w:eastAsia="zh-CN" w:bidi="hi-IN"/>
          </w:rPr>
          <w:t>WWW.arnaldoleiloes.com.br</w:t>
        </w:r>
      </w:hyperlink>
      <w:r w:rsidRPr="00724DBB">
        <w:rPr>
          <w:rFonts w:ascii="Times New Roman" w:eastAsia="SimSun" w:hAnsi="Times New Roman"/>
          <w:sz w:val="24"/>
          <w:szCs w:val="24"/>
          <w:shd w:val="clear" w:color="auto" w:fill="FEFFFE"/>
          <w:lang w:eastAsia="zh-CN" w:bidi="hi-IN"/>
        </w:rPr>
        <w:t xml:space="preserve">, em virtude da necessidade de evitar o contágio por aglomeração. </w:t>
      </w:r>
    </w:p>
    <w:p w14:paraId="615A8143" w14:textId="77777777" w:rsidR="00216F9E" w:rsidRPr="00724DBB" w:rsidRDefault="00216F9E" w:rsidP="00216F9E">
      <w:pPr>
        <w:pStyle w:val="SemEspaamento"/>
        <w:spacing w:line="276" w:lineRule="auto"/>
        <w:jc w:val="both"/>
        <w:rPr>
          <w:rFonts w:ascii="Times New Roman" w:eastAsia="SimSun" w:hAnsi="Times New Roman"/>
          <w:sz w:val="24"/>
          <w:szCs w:val="24"/>
          <w:shd w:val="clear" w:color="auto" w:fill="FEFFFE"/>
          <w:lang w:eastAsia="zh-CN" w:bidi="hi-IN"/>
        </w:rPr>
      </w:pPr>
    </w:p>
    <w:p w14:paraId="681DD435"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LANCES PELA INTERNET</w:t>
      </w:r>
      <w:r w:rsidRPr="00724DBB">
        <w:rPr>
          <w:rFonts w:ascii="Times New Roman" w:hAnsi="Times New Roman"/>
          <w:b/>
          <w:sz w:val="24"/>
          <w:szCs w:val="24"/>
          <w:highlight w:val="yellow"/>
        </w:rPr>
        <w:t>:</w:t>
      </w:r>
      <w:r w:rsidRPr="00724DBB">
        <w:rPr>
          <w:rFonts w:ascii="Times New Roman" w:hAnsi="Times New Roman"/>
          <w:sz w:val="24"/>
          <w:szCs w:val="24"/>
          <w:highlight w:val="yellow"/>
        </w:rPr>
        <w:t xml:space="preserve"> Os interessados em participar do leilão poderão dar lances pela </w:t>
      </w:r>
      <w:proofErr w:type="spellStart"/>
      <w:r w:rsidRPr="00724DBB">
        <w:rPr>
          <w:rFonts w:ascii="Times New Roman" w:hAnsi="Times New Roman"/>
          <w:sz w:val="24"/>
          <w:szCs w:val="24"/>
          <w:highlight w:val="yellow"/>
        </w:rPr>
        <w:t>intemet</w:t>
      </w:r>
      <w:proofErr w:type="spellEnd"/>
      <w:r w:rsidRPr="00724DBB">
        <w:rPr>
          <w:rFonts w:ascii="Times New Roman" w:hAnsi="Times New Roman"/>
          <w:sz w:val="24"/>
          <w:szCs w:val="24"/>
          <w:highlight w:val="yellow"/>
        </w:rPr>
        <w:t>, através da plataforma eletrônica      www.arnaldoleiloes.com.br,</w:t>
      </w:r>
      <w:r w:rsidRPr="00724DBB">
        <w:rPr>
          <w:rFonts w:ascii="Times New Roman" w:hAnsi="Times New Roman"/>
          <w:sz w:val="24"/>
          <w:szCs w:val="24"/>
        </w:rPr>
        <w:t xml:space="preserve"> para tanto deverão ser observadas e cumpridas as regras indicadas no referido site, não podendo, posteriormente, sob qualquer hipótese, alegar desconhecimento.</w:t>
      </w:r>
    </w:p>
    <w:p w14:paraId="5B62F288" w14:textId="77777777" w:rsidR="00216F9E" w:rsidRPr="00724DBB" w:rsidRDefault="00216F9E" w:rsidP="00216F9E">
      <w:pPr>
        <w:pStyle w:val="SemEspaamento"/>
        <w:spacing w:line="276" w:lineRule="auto"/>
        <w:jc w:val="both"/>
        <w:rPr>
          <w:rFonts w:ascii="Times New Roman" w:eastAsia="SimSun" w:hAnsi="Times New Roman"/>
          <w:sz w:val="24"/>
          <w:szCs w:val="24"/>
          <w:shd w:val="clear" w:color="auto" w:fill="FEFFFE"/>
          <w:lang w:eastAsia="zh-CN" w:bidi="hi-IN"/>
        </w:rPr>
      </w:pPr>
    </w:p>
    <w:p w14:paraId="7DFF4037" w14:textId="77777777" w:rsidR="00216F9E" w:rsidRPr="00724DBB" w:rsidRDefault="00216F9E" w:rsidP="00216F9E">
      <w:pPr>
        <w:pStyle w:val="SemEspaamento"/>
        <w:spacing w:line="276" w:lineRule="auto"/>
        <w:jc w:val="both"/>
        <w:rPr>
          <w:rFonts w:ascii="Times New Roman" w:hAnsi="Times New Roman"/>
          <w:sz w:val="24"/>
          <w:szCs w:val="24"/>
          <w:shd w:val="clear" w:color="auto" w:fill="FFFFFF"/>
        </w:rPr>
      </w:pPr>
      <w:r w:rsidRPr="00724DBB">
        <w:rPr>
          <w:rFonts w:ascii="Times New Roman" w:hAnsi="Times New Roman"/>
          <w:b/>
          <w:sz w:val="24"/>
          <w:szCs w:val="24"/>
          <w:shd w:val="clear" w:color="auto" w:fill="FFFFFF"/>
        </w:rPr>
        <w:t>ATENÇÃO NA REGRA DE FECHAMENTO DO LOTE</w:t>
      </w:r>
      <w:r w:rsidRPr="00724DBB">
        <w:rPr>
          <w:rFonts w:ascii="Times New Roman" w:hAnsi="Times New Roman"/>
          <w:sz w:val="24"/>
          <w:szCs w:val="24"/>
          <w:shd w:val="clear" w:color="auto" w:fill="FFFFFF"/>
        </w:rPr>
        <w:t>: Para lotes, com lance vencedor o encerramento será imediato, após o famoso “ dou-lhe uma, dou-lhe duas, dou-lhe três</w:t>
      </w:r>
      <w:proofErr w:type="gramStart"/>
      <w:r w:rsidRPr="00724DBB">
        <w:rPr>
          <w:rFonts w:ascii="Times New Roman" w:hAnsi="Times New Roman"/>
          <w:sz w:val="24"/>
          <w:szCs w:val="24"/>
          <w:shd w:val="clear" w:color="auto" w:fill="FFFFFF"/>
        </w:rPr>
        <w:t>”(</w:t>
      </w:r>
      <w:proofErr w:type="gramEnd"/>
      <w:r w:rsidRPr="00724DBB">
        <w:rPr>
          <w:rFonts w:ascii="Times New Roman" w:hAnsi="Times New Roman"/>
          <w:sz w:val="24"/>
          <w:szCs w:val="24"/>
          <w:shd w:val="clear" w:color="auto" w:fill="FFFFFF"/>
        </w:rPr>
        <w:t xml:space="preserve">que é o tempo  dado aos participantes para seguirem e retomarem a disputa de forma idônea. </w:t>
      </w:r>
    </w:p>
    <w:p w14:paraId="444F8500" w14:textId="77777777" w:rsidR="00216F9E" w:rsidRPr="00724DBB" w:rsidRDefault="00216F9E" w:rsidP="00216F9E">
      <w:pPr>
        <w:pStyle w:val="SemEspaamento"/>
        <w:spacing w:line="276" w:lineRule="auto"/>
        <w:jc w:val="both"/>
        <w:rPr>
          <w:rFonts w:ascii="Times New Roman" w:hAnsi="Times New Roman"/>
          <w:sz w:val="24"/>
          <w:szCs w:val="24"/>
          <w:shd w:val="clear" w:color="auto" w:fill="FFFFFF"/>
        </w:rPr>
      </w:pPr>
    </w:p>
    <w:p w14:paraId="39AE3721"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ATENÇÃO AOS LANCES</w:t>
      </w:r>
      <w:r w:rsidRPr="00724DBB">
        <w:rPr>
          <w:rFonts w:ascii="Times New Roman" w:hAnsi="Times New Roman"/>
          <w:sz w:val="24"/>
          <w:szCs w:val="24"/>
        </w:rPr>
        <w:t xml:space="preserve"> - Os lances deverão ser ofertados pela rede Internet, através do portal </w:t>
      </w:r>
      <w:hyperlink r:id="rId8" w:history="1">
        <w:r w:rsidRPr="00724DBB">
          <w:rPr>
            <w:rStyle w:val="Hyperlink"/>
            <w:rFonts w:ascii="Times New Roman" w:hAnsi="Times New Roman"/>
            <w:sz w:val="24"/>
            <w:szCs w:val="24"/>
          </w:rPr>
          <w:t>www.arnaldoleiloes.com.br</w:t>
        </w:r>
      </w:hyperlink>
      <w:r w:rsidRPr="00724DBB">
        <w:rPr>
          <w:rFonts w:ascii="Times New Roman" w:hAnsi="Times New Roman"/>
          <w:sz w:val="24"/>
          <w:szCs w:val="24"/>
        </w:rPr>
        <w:t xml:space="preserve">, mediante cadastro, responsabilizando-se o participante pela utilização da senha de acesso que receber, não serão aceitos lances ou propostas enviadas por e-mail. </w:t>
      </w:r>
    </w:p>
    <w:p w14:paraId="6B85B691" w14:textId="77777777" w:rsidR="00216F9E" w:rsidRPr="00724DBB" w:rsidRDefault="00216F9E" w:rsidP="00216F9E">
      <w:pPr>
        <w:pStyle w:val="SemEspaamento"/>
        <w:spacing w:line="276" w:lineRule="auto"/>
        <w:jc w:val="both"/>
        <w:rPr>
          <w:rFonts w:ascii="Times New Roman" w:hAnsi="Times New Roman"/>
          <w:sz w:val="24"/>
          <w:szCs w:val="24"/>
        </w:rPr>
      </w:pPr>
    </w:p>
    <w:p w14:paraId="03B9C0C1"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SOBRE A PARTICIPAÇÃO DO PRETENDENTE:</w:t>
      </w:r>
      <w:r w:rsidRPr="00724DBB">
        <w:rPr>
          <w:rFonts w:ascii="Times New Roman" w:hAnsi="Times New Roman"/>
          <w:sz w:val="24"/>
          <w:szCs w:val="24"/>
        </w:rPr>
        <w:t xml:space="preserve"> A participação por meio eletrônico constitui faculdade personalíssima do licitante, não se responsabilizando este leiloeiro por eventuais problemas técnicos, operacionais ou falhas de conexão que venham a ocorrer durante o leilão e que impossibilitem, no todo ou em parte, a oportunidade de arrematar por essa modalidade. Se não houver expediente forense na data designada, o leilão será realizado no primeiro dia útil subsequente, no mesmo horário e local.   </w:t>
      </w:r>
    </w:p>
    <w:p w14:paraId="08246B22" w14:textId="77777777" w:rsidR="00216F9E" w:rsidRPr="00724DBB" w:rsidRDefault="00216F9E" w:rsidP="00216F9E">
      <w:pPr>
        <w:pStyle w:val="SemEspaamento"/>
        <w:spacing w:line="276" w:lineRule="auto"/>
        <w:jc w:val="both"/>
        <w:rPr>
          <w:rFonts w:ascii="Times New Roman" w:hAnsi="Times New Roman"/>
          <w:sz w:val="24"/>
          <w:szCs w:val="24"/>
        </w:rPr>
      </w:pPr>
    </w:p>
    <w:p w14:paraId="782EA19C" w14:textId="1CC54ED5"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 xml:space="preserve">FORMAS E CONDIÇÕES DE PAGAMENTO: </w:t>
      </w:r>
      <w:r w:rsidRPr="00724DBB">
        <w:rPr>
          <w:rFonts w:ascii="Times New Roman" w:hAnsi="Times New Roman"/>
          <w:sz w:val="24"/>
          <w:szCs w:val="24"/>
        </w:rPr>
        <w:t xml:space="preserve">O arrematante deverá efetuar mediante guia judicial, no prazo de 2(DOIS) dias uteis, contado da data do leilão, o pagamento da integralidade do valor do lance, mediante depósito judicial vinculado ao processo a que se refere o bem arrematado. Deixando o arrematante de depositar, será imposta a penalidade prevista no art. 897 da Lei 13.105/2015, sem prejuízo das demais penalidades previstas em lei ou no presente edital. </w:t>
      </w:r>
    </w:p>
    <w:p w14:paraId="2FFAC899" w14:textId="77777777" w:rsidR="00216F9E" w:rsidRPr="00724DBB" w:rsidRDefault="00216F9E" w:rsidP="00216F9E">
      <w:pPr>
        <w:pStyle w:val="SemEspaamento"/>
        <w:spacing w:line="276" w:lineRule="auto"/>
        <w:jc w:val="both"/>
        <w:rPr>
          <w:rFonts w:ascii="Times New Roman" w:hAnsi="Times New Roman"/>
          <w:sz w:val="24"/>
          <w:szCs w:val="24"/>
        </w:rPr>
      </w:pPr>
    </w:p>
    <w:p w14:paraId="42EE50DA" w14:textId="77777777" w:rsidR="00216F9E" w:rsidRPr="00724DBB" w:rsidRDefault="00216F9E" w:rsidP="00216F9E">
      <w:pPr>
        <w:pStyle w:val="SemEspaamento"/>
        <w:spacing w:line="276" w:lineRule="auto"/>
        <w:jc w:val="both"/>
        <w:rPr>
          <w:rFonts w:ascii="Times New Roman" w:hAnsi="Times New Roman"/>
          <w:color w:val="000000"/>
          <w:sz w:val="24"/>
          <w:szCs w:val="24"/>
        </w:rPr>
      </w:pPr>
      <w:r w:rsidRPr="00724DBB">
        <w:rPr>
          <w:rFonts w:ascii="Times New Roman" w:hAnsi="Times New Roman"/>
          <w:b/>
          <w:bCs/>
          <w:sz w:val="24"/>
          <w:szCs w:val="24"/>
        </w:rPr>
        <w:t>PROPOSTA DE PARCELAMENTO SOMENTE PARA BENS IMÓVEIS:</w:t>
      </w:r>
      <w:r w:rsidRPr="00724DBB">
        <w:rPr>
          <w:rFonts w:ascii="Times New Roman" w:hAnsi="Times New Roman"/>
          <w:b/>
          <w:sz w:val="24"/>
          <w:szCs w:val="24"/>
        </w:rPr>
        <w:t xml:space="preserve"> </w:t>
      </w:r>
      <w:r w:rsidRPr="00724DBB">
        <w:rPr>
          <w:rFonts w:ascii="Times New Roman" w:hAnsi="Times New Roman"/>
          <w:sz w:val="24"/>
          <w:szCs w:val="24"/>
        </w:rPr>
        <w:t>Eventuais propostas de pagamento parcelado serão levadas à apreciação do M.M Juiz nos termos do artigo 895 do CPC.</w:t>
      </w:r>
      <w:r w:rsidRPr="00724DBB">
        <w:rPr>
          <w:rFonts w:ascii="Times New Roman" w:hAnsi="Times New Roman"/>
          <w:color w:val="000000"/>
          <w:sz w:val="24"/>
          <w:szCs w:val="24"/>
        </w:rPr>
        <w:t xml:space="preserve"> O interessado em adquirir o bem penhorado em prestações </w:t>
      </w:r>
      <w:r w:rsidRPr="00724DBB">
        <w:rPr>
          <w:rFonts w:ascii="Times New Roman" w:hAnsi="Times New Roman"/>
          <w:color w:val="000000"/>
          <w:sz w:val="24"/>
          <w:szCs w:val="24"/>
          <w:highlight w:val="yellow"/>
        </w:rPr>
        <w:t xml:space="preserve">poderá apresentar, por escrito: </w:t>
      </w:r>
      <w:bookmarkStart w:id="1" w:name="art895i"/>
      <w:bookmarkEnd w:id="1"/>
      <w:r w:rsidRPr="00724DBB">
        <w:rPr>
          <w:rFonts w:ascii="Times New Roman" w:hAnsi="Times New Roman"/>
          <w:color w:val="000000"/>
          <w:sz w:val="24"/>
          <w:szCs w:val="24"/>
          <w:highlight w:val="yellow"/>
        </w:rPr>
        <w:t xml:space="preserve"> até o início do primeiro leilão, proposta de aquisição do bem por valor não inferior ao da avaliação;</w:t>
      </w:r>
      <w:bookmarkStart w:id="2" w:name="art895ii"/>
      <w:bookmarkEnd w:id="2"/>
      <w:r w:rsidRPr="00724DBB">
        <w:rPr>
          <w:rFonts w:ascii="Times New Roman" w:hAnsi="Times New Roman"/>
          <w:color w:val="000000"/>
          <w:sz w:val="24"/>
          <w:szCs w:val="24"/>
          <w:highlight w:val="yellow"/>
        </w:rPr>
        <w:t xml:space="preserve"> até o início do segundo leilão, proposta de aquisição do bem por valor que não seja considerado vil.</w:t>
      </w:r>
      <w:r w:rsidRPr="00724DBB">
        <w:rPr>
          <w:rFonts w:ascii="Times New Roman" w:hAnsi="Times New Roman"/>
          <w:color w:val="000000"/>
          <w:sz w:val="24"/>
          <w:szCs w:val="24"/>
        </w:rPr>
        <w:t xml:space="preserve"> </w:t>
      </w:r>
      <w:bookmarkStart w:id="3" w:name="art895§1"/>
      <w:bookmarkEnd w:id="3"/>
    </w:p>
    <w:p w14:paraId="4BA088AC" w14:textId="77777777" w:rsidR="00216F9E" w:rsidRPr="00724DBB" w:rsidRDefault="00216F9E" w:rsidP="00216F9E">
      <w:pPr>
        <w:pStyle w:val="SemEspaamento"/>
        <w:spacing w:line="276" w:lineRule="auto"/>
        <w:jc w:val="both"/>
        <w:rPr>
          <w:rFonts w:ascii="Times New Roman" w:hAnsi="Times New Roman"/>
          <w:color w:val="000000"/>
          <w:sz w:val="24"/>
          <w:szCs w:val="24"/>
        </w:rPr>
      </w:pPr>
    </w:p>
    <w:p w14:paraId="68A80147" w14:textId="77777777" w:rsidR="00216F9E" w:rsidRPr="00724DBB" w:rsidRDefault="00216F9E" w:rsidP="00216F9E">
      <w:pPr>
        <w:pStyle w:val="SemEspaamento"/>
        <w:spacing w:line="276" w:lineRule="auto"/>
        <w:jc w:val="both"/>
        <w:rPr>
          <w:rFonts w:ascii="Times New Roman" w:hAnsi="Times New Roman"/>
          <w:color w:val="000000"/>
          <w:sz w:val="24"/>
          <w:szCs w:val="24"/>
        </w:rPr>
      </w:pPr>
      <w:r w:rsidRPr="00724DBB">
        <w:rPr>
          <w:rFonts w:ascii="Times New Roman" w:hAnsi="Times New Roman"/>
          <w:b/>
          <w:color w:val="000000"/>
          <w:sz w:val="24"/>
          <w:szCs w:val="24"/>
        </w:rPr>
        <w:t>PARCELAMENTO IMÓVEL:</w:t>
      </w:r>
      <w:r w:rsidRPr="00724DBB">
        <w:rPr>
          <w:rFonts w:ascii="Times New Roman" w:hAnsi="Times New Roman"/>
          <w:color w:val="000000"/>
          <w:sz w:val="24"/>
          <w:szCs w:val="24"/>
        </w:rPr>
        <w:t xml:space="preserve"> Tratando-se de bem imóvel, admite-se o pagamento da arrematação na forma do artigo 895, §1º do CPC, com ressalva de que a proposta deverá conter, em qualquer hipótese, oferta de pagamento de pelo menos 25% (vinte e cinco) por cento do valor do lance à vista e o restante parcelado em até 30 (meses), garantido por hipoteca do próprio bem. </w:t>
      </w:r>
    </w:p>
    <w:p w14:paraId="1045F5FC" w14:textId="77777777" w:rsidR="00216F9E" w:rsidRPr="00724DBB" w:rsidRDefault="00216F9E" w:rsidP="00216F9E">
      <w:pPr>
        <w:pStyle w:val="SemEspaamento"/>
        <w:spacing w:line="276" w:lineRule="auto"/>
        <w:jc w:val="both"/>
        <w:rPr>
          <w:rFonts w:ascii="Times New Roman" w:hAnsi="Times New Roman"/>
          <w:color w:val="000000"/>
          <w:sz w:val="24"/>
          <w:szCs w:val="24"/>
        </w:rPr>
      </w:pPr>
    </w:p>
    <w:p w14:paraId="66FA7B51" w14:textId="37805CE5" w:rsidR="00216F9E" w:rsidRPr="00724DBB" w:rsidRDefault="002C2895" w:rsidP="00216F9E">
      <w:pPr>
        <w:pStyle w:val="SemEspaamento"/>
        <w:spacing w:line="276" w:lineRule="auto"/>
        <w:jc w:val="both"/>
        <w:rPr>
          <w:rFonts w:ascii="Times New Roman" w:hAnsi="Times New Roman"/>
          <w:color w:val="000000"/>
          <w:sz w:val="24"/>
          <w:szCs w:val="24"/>
        </w:rPr>
      </w:pPr>
      <w:r w:rsidRPr="00724DBB">
        <w:rPr>
          <w:rFonts w:ascii="Times New Roman" w:hAnsi="Times New Roman"/>
          <w:b/>
          <w:bCs/>
          <w:color w:val="000000"/>
          <w:sz w:val="24"/>
          <w:szCs w:val="24"/>
          <w:highlight w:val="yellow"/>
        </w:rPr>
        <w:t>PARCELAMENTO MENOR:</w:t>
      </w:r>
      <w:r w:rsidRPr="00724DBB">
        <w:rPr>
          <w:rFonts w:ascii="Times New Roman" w:hAnsi="Times New Roman"/>
          <w:color w:val="000000"/>
          <w:sz w:val="24"/>
          <w:szCs w:val="24"/>
          <w:highlight w:val="yellow"/>
        </w:rPr>
        <w:t xml:space="preserve"> </w:t>
      </w:r>
      <w:r w:rsidR="00216F9E" w:rsidRPr="00724DBB">
        <w:rPr>
          <w:rFonts w:ascii="Times New Roman" w:hAnsi="Times New Roman"/>
          <w:color w:val="000000"/>
          <w:sz w:val="24"/>
          <w:szCs w:val="24"/>
          <w:highlight w:val="yellow"/>
        </w:rPr>
        <w:t>Havendo proposta de parcelamento menor, prevalecerá. A quantidade de prestações será objeto de decisão, em caso de requerimento do arrematante.</w:t>
      </w:r>
    </w:p>
    <w:p w14:paraId="3259CA2A" w14:textId="77777777" w:rsidR="00216F9E" w:rsidRPr="00724DBB" w:rsidRDefault="00216F9E" w:rsidP="00216F9E">
      <w:pPr>
        <w:pStyle w:val="SemEspaamento"/>
        <w:spacing w:line="276" w:lineRule="auto"/>
        <w:jc w:val="both"/>
        <w:rPr>
          <w:rFonts w:ascii="Times New Roman" w:hAnsi="Times New Roman"/>
          <w:color w:val="000000"/>
          <w:sz w:val="24"/>
          <w:szCs w:val="24"/>
        </w:rPr>
      </w:pPr>
    </w:p>
    <w:p w14:paraId="39AD6AC6" w14:textId="77777777" w:rsidR="00216F9E" w:rsidRPr="00724DBB" w:rsidRDefault="00216F9E" w:rsidP="00216F9E">
      <w:pPr>
        <w:pStyle w:val="SemEspaamento"/>
        <w:spacing w:line="276" w:lineRule="auto"/>
        <w:jc w:val="both"/>
        <w:rPr>
          <w:rFonts w:ascii="Times New Roman" w:hAnsi="Times New Roman"/>
          <w:color w:val="000000"/>
          <w:sz w:val="24"/>
          <w:szCs w:val="24"/>
        </w:rPr>
      </w:pPr>
      <w:r w:rsidRPr="00724DBB">
        <w:rPr>
          <w:rFonts w:ascii="Times New Roman" w:hAnsi="Times New Roman"/>
          <w:b/>
          <w:color w:val="000000"/>
          <w:sz w:val="24"/>
          <w:szCs w:val="24"/>
          <w:highlight w:val="yellow"/>
        </w:rPr>
        <w:t>PROPOSTA NÃO SUSPENDE O LEILÃO</w:t>
      </w:r>
      <w:r w:rsidRPr="00724DBB">
        <w:rPr>
          <w:rFonts w:ascii="Times New Roman" w:hAnsi="Times New Roman"/>
          <w:color w:val="000000"/>
          <w:sz w:val="24"/>
          <w:szCs w:val="24"/>
          <w:highlight w:val="yellow"/>
        </w:rPr>
        <w:t>: A apresentação da proposta prevista neste artigo não suspende o leilão.</w:t>
      </w:r>
      <w:bookmarkStart w:id="4" w:name="art895§7"/>
      <w:bookmarkEnd w:id="4"/>
      <w:r w:rsidRPr="00724DBB">
        <w:rPr>
          <w:rFonts w:ascii="Times New Roman" w:hAnsi="Times New Roman"/>
          <w:color w:val="000000"/>
          <w:sz w:val="24"/>
          <w:szCs w:val="24"/>
        </w:rPr>
        <w:t xml:space="preserve"> </w:t>
      </w:r>
      <w:r w:rsidRPr="00724DBB">
        <w:rPr>
          <w:rFonts w:ascii="Times New Roman" w:hAnsi="Times New Roman"/>
          <w:color w:val="000000"/>
          <w:sz w:val="24"/>
          <w:szCs w:val="24"/>
          <w:highlight w:val="yellow"/>
        </w:rPr>
        <w:t>A proposta de pagamento do lance à vista sempre prevalecerá sobre as propostas de pagamento parcelado.</w:t>
      </w:r>
      <w:r w:rsidRPr="00724DBB">
        <w:rPr>
          <w:rFonts w:ascii="Times New Roman" w:hAnsi="Times New Roman"/>
          <w:color w:val="000000"/>
          <w:sz w:val="24"/>
          <w:szCs w:val="24"/>
        </w:rPr>
        <w:t xml:space="preserve"> </w:t>
      </w:r>
      <w:bookmarkStart w:id="5" w:name="art895§8"/>
      <w:bookmarkEnd w:id="5"/>
      <w:r w:rsidRPr="00724DBB">
        <w:rPr>
          <w:rFonts w:ascii="Times New Roman" w:hAnsi="Times New Roman"/>
          <w:color w:val="000000"/>
          <w:sz w:val="24"/>
          <w:szCs w:val="24"/>
        </w:rPr>
        <w:t xml:space="preserve"> </w:t>
      </w:r>
    </w:p>
    <w:p w14:paraId="4CE60CA3" w14:textId="77777777" w:rsidR="00216F9E" w:rsidRPr="00724DBB" w:rsidRDefault="00216F9E" w:rsidP="00216F9E">
      <w:pPr>
        <w:pStyle w:val="SemEspaamento"/>
        <w:spacing w:line="276" w:lineRule="auto"/>
        <w:jc w:val="both"/>
        <w:rPr>
          <w:rFonts w:ascii="Times New Roman" w:hAnsi="Times New Roman"/>
          <w:color w:val="000000"/>
          <w:sz w:val="24"/>
          <w:szCs w:val="24"/>
        </w:rPr>
      </w:pPr>
    </w:p>
    <w:p w14:paraId="307FB9D5" w14:textId="77777777" w:rsidR="00216F9E" w:rsidRPr="00724DBB" w:rsidRDefault="00216F9E" w:rsidP="00216F9E">
      <w:pPr>
        <w:pStyle w:val="SemEspaamento"/>
        <w:spacing w:line="276" w:lineRule="auto"/>
        <w:jc w:val="both"/>
        <w:rPr>
          <w:rFonts w:ascii="Times New Roman" w:hAnsi="Times New Roman"/>
          <w:color w:val="000000"/>
          <w:sz w:val="24"/>
          <w:szCs w:val="24"/>
        </w:rPr>
      </w:pPr>
      <w:r w:rsidRPr="00724DBB">
        <w:rPr>
          <w:rFonts w:ascii="Times New Roman" w:hAnsi="Times New Roman"/>
          <w:color w:val="000000"/>
          <w:sz w:val="24"/>
          <w:szCs w:val="24"/>
        </w:rPr>
        <w:t xml:space="preserve">Havendo mais de uma proposta de pagamento parcelado: </w:t>
      </w:r>
      <w:bookmarkStart w:id="6" w:name="art895§8i"/>
      <w:bookmarkEnd w:id="6"/>
      <w:r w:rsidRPr="00724DBB">
        <w:rPr>
          <w:rFonts w:ascii="Times New Roman" w:hAnsi="Times New Roman"/>
          <w:color w:val="000000"/>
          <w:sz w:val="24"/>
          <w:szCs w:val="24"/>
        </w:rPr>
        <w:t xml:space="preserve"> em diferentes condições, o juiz decidirá pela mais vantajosa, assim compreendida, sempre, a de maior valor</w:t>
      </w:r>
      <w:bookmarkStart w:id="7" w:name="art895§8ii"/>
      <w:bookmarkEnd w:id="7"/>
      <w:r w:rsidRPr="00724DBB">
        <w:rPr>
          <w:rFonts w:ascii="Times New Roman" w:hAnsi="Times New Roman"/>
          <w:color w:val="000000"/>
          <w:sz w:val="24"/>
          <w:szCs w:val="24"/>
        </w:rPr>
        <w:t xml:space="preserve"> em iguais condições, o juiz decidirá pela formulada em primeiro lugar. </w:t>
      </w:r>
      <w:bookmarkStart w:id="8" w:name="art895§9"/>
      <w:bookmarkEnd w:id="8"/>
      <w:r w:rsidRPr="00724DBB">
        <w:rPr>
          <w:rFonts w:ascii="Times New Roman" w:hAnsi="Times New Roman"/>
          <w:color w:val="000000"/>
          <w:sz w:val="24"/>
          <w:szCs w:val="24"/>
        </w:rPr>
        <w:t xml:space="preserve"> </w:t>
      </w:r>
    </w:p>
    <w:p w14:paraId="2F08FA72" w14:textId="77777777" w:rsidR="00216F9E" w:rsidRPr="00724DBB" w:rsidRDefault="00216F9E" w:rsidP="00216F9E">
      <w:pPr>
        <w:pStyle w:val="SemEspaamento"/>
        <w:spacing w:line="276" w:lineRule="auto"/>
        <w:jc w:val="both"/>
        <w:rPr>
          <w:rFonts w:ascii="Times New Roman" w:hAnsi="Times New Roman"/>
          <w:color w:val="000000"/>
          <w:sz w:val="24"/>
          <w:szCs w:val="24"/>
        </w:rPr>
      </w:pPr>
    </w:p>
    <w:p w14:paraId="067CA7A2" w14:textId="77777777" w:rsidR="00216F9E" w:rsidRPr="00724DBB" w:rsidRDefault="00216F9E" w:rsidP="00216F9E">
      <w:pPr>
        <w:pStyle w:val="SemEspaamento"/>
        <w:spacing w:line="276" w:lineRule="auto"/>
        <w:jc w:val="both"/>
        <w:rPr>
          <w:rFonts w:ascii="Times New Roman" w:hAnsi="Times New Roman"/>
          <w:color w:val="000000"/>
          <w:sz w:val="24"/>
          <w:szCs w:val="24"/>
        </w:rPr>
      </w:pPr>
      <w:r w:rsidRPr="00724DBB">
        <w:rPr>
          <w:rFonts w:ascii="Times New Roman" w:hAnsi="Times New Roman"/>
          <w:b/>
          <w:color w:val="000000"/>
          <w:sz w:val="24"/>
          <w:szCs w:val="24"/>
        </w:rPr>
        <w:t xml:space="preserve">LIMITE DE CRÉDITO DO AUTOR: </w:t>
      </w:r>
      <w:r w:rsidRPr="00724DBB">
        <w:rPr>
          <w:rFonts w:ascii="Times New Roman" w:hAnsi="Times New Roman"/>
          <w:color w:val="000000"/>
          <w:sz w:val="24"/>
          <w:szCs w:val="24"/>
        </w:rPr>
        <w:t>No caso de arrematação a prazo, os pagamentos feitos pelo arrematante pertencerão ao exequente até o limite de seu crédito, e os subsequentes, ao executado.</w:t>
      </w:r>
    </w:p>
    <w:p w14:paraId="77379883" w14:textId="77777777" w:rsidR="00216F9E" w:rsidRPr="00724DBB" w:rsidRDefault="00216F9E" w:rsidP="00216F9E">
      <w:pPr>
        <w:pStyle w:val="SemEspaamento"/>
        <w:spacing w:line="276" w:lineRule="auto"/>
        <w:jc w:val="both"/>
        <w:rPr>
          <w:rFonts w:ascii="Times New Roman" w:hAnsi="Times New Roman"/>
          <w:color w:val="000000"/>
          <w:sz w:val="24"/>
          <w:szCs w:val="24"/>
        </w:rPr>
      </w:pPr>
    </w:p>
    <w:p w14:paraId="2AE2CF4E"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COMPROVANTE DE PAGAMENTO DA ARREMATAÇÃO:</w:t>
      </w:r>
      <w:r w:rsidRPr="00724DBB">
        <w:rPr>
          <w:rFonts w:ascii="Times New Roman" w:hAnsi="Times New Roman"/>
          <w:sz w:val="24"/>
          <w:szCs w:val="24"/>
        </w:rPr>
        <w:t xml:space="preserve"> Uma vez efetuados os pagamentos, o arrematante, dentro do prazo de 02 (DOIS) dia uteis acima previsto, deverá enviar os comprovantes para o leiloeiro, via e-mail arnaldoleiloes@gmail.com, ou qualquer outro meio hábil e inequívoco, para que o leiloeiro possa fazer a juntada dos comprovantes aos autos. </w:t>
      </w:r>
    </w:p>
    <w:p w14:paraId="5A37A499" w14:textId="77777777" w:rsidR="00216F9E" w:rsidRPr="00724DBB" w:rsidRDefault="00216F9E" w:rsidP="00216F9E">
      <w:pPr>
        <w:pStyle w:val="SemEspaamento"/>
        <w:spacing w:line="276" w:lineRule="auto"/>
        <w:jc w:val="both"/>
        <w:rPr>
          <w:rFonts w:ascii="Times New Roman" w:hAnsi="Times New Roman"/>
          <w:sz w:val="24"/>
          <w:szCs w:val="24"/>
        </w:rPr>
      </w:pPr>
    </w:p>
    <w:p w14:paraId="23B26371"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sz w:val="24"/>
          <w:szCs w:val="24"/>
          <w:highlight w:val="yellow"/>
        </w:rPr>
        <w:t>Na arrematação mediante lance online, o auto de arrematação será assinado pelo Exmo.</w:t>
      </w:r>
      <w:r w:rsidRPr="00724DBB">
        <w:rPr>
          <w:rFonts w:ascii="Times New Roman" w:hAnsi="Times New Roman"/>
          <w:sz w:val="24"/>
          <w:szCs w:val="24"/>
        </w:rPr>
        <w:t xml:space="preserve"> </w:t>
      </w:r>
      <w:r w:rsidRPr="00724DBB">
        <w:rPr>
          <w:rFonts w:ascii="Times New Roman" w:hAnsi="Times New Roman"/>
          <w:sz w:val="24"/>
          <w:szCs w:val="24"/>
          <w:highlight w:val="yellow"/>
        </w:rPr>
        <w:t>Juiz apenas após a comprovação efetiva do pagamento integral do valor da arrematação (ou da entrada/sinal, ser for o caso) e da taxa de comissão do leiloeiro, ficando dispensada, nesta hipótese, a assinatura do arrematante no referido auto.</w:t>
      </w:r>
      <w:r w:rsidRPr="00724DBB">
        <w:rPr>
          <w:rFonts w:ascii="Times New Roman" w:hAnsi="Times New Roman"/>
          <w:sz w:val="24"/>
          <w:szCs w:val="24"/>
        </w:rPr>
        <w:t xml:space="preserve"> </w:t>
      </w:r>
    </w:p>
    <w:p w14:paraId="0D9DA212" w14:textId="77777777" w:rsidR="00216F9E" w:rsidRPr="00724DBB" w:rsidRDefault="00216F9E" w:rsidP="00216F9E">
      <w:pPr>
        <w:pStyle w:val="SemEspaamento"/>
        <w:spacing w:line="276" w:lineRule="auto"/>
        <w:jc w:val="both"/>
        <w:rPr>
          <w:rFonts w:ascii="Times New Roman" w:hAnsi="Times New Roman"/>
          <w:sz w:val="24"/>
          <w:szCs w:val="24"/>
        </w:rPr>
      </w:pPr>
    </w:p>
    <w:p w14:paraId="735F52F8"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 xml:space="preserve">PENALIDADES ARREMATANTE FALTA DE PAGAMENTO: </w:t>
      </w:r>
      <w:r w:rsidRPr="00724DBB">
        <w:rPr>
          <w:rFonts w:ascii="Times New Roman" w:hAnsi="Times New Roman"/>
          <w:sz w:val="24"/>
          <w:szCs w:val="24"/>
        </w:rPr>
        <w:t xml:space="preserve">Caso o arrematante não honre com o valor do lance no prazo e condições previstas no edital, o lance será considerado inválido, ficando o arrematante sujeito às penalidades previstas em lei e no edital. </w:t>
      </w:r>
    </w:p>
    <w:p w14:paraId="2AFEEA68"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sz w:val="24"/>
          <w:szCs w:val="24"/>
        </w:rPr>
        <w:t xml:space="preserve">Na hipótese </w:t>
      </w:r>
      <w:proofErr w:type="gramStart"/>
      <w:r w:rsidRPr="00724DBB">
        <w:rPr>
          <w:rFonts w:ascii="Times New Roman" w:hAnsi="Times New Roman"/>
          <w:sz w:val="24"/>
          <w:szCs w:val="24"/>
          <w:highlight w:val="yellow"/>
        </w:rPr>
        <w:t>do</w:t>
      </w:r>
      <w:proofErr w:type="gramEnd"/>
      <w:r w:rsidRPr="00724DBB">
        <w:rPr>
          <w:rFonts w:ascii="Times New Roman" w:hAnsi="Times New Roman"/>
          <w:sz w:val="24"/>
          <w:szCs w:val="24"/>
          <w:highlight w:val="yellow"/>
        </w:rPr>
        <w:t xml:space="preserve"> arrematante não honrar o pagamento, serão sucessivamente chamados os demais arrematantes, pela ordem dos lances ofertados (do maior para o menor),</w:t>
      </w:r>
      <w:r w:rsidRPr="00724DBB">
        <w:rPr>
          <w:rFonts w:ascii="Times New Roman" w:hAnsi="Times New Roman"/>
          <w:sz w:val="24"/>
          <w:szCs w:val="24"/>
        </w:rPr>
        <w:t xml:space="preserve"> os quais terão o mesmo prazo e condições acima para honrar o valor do lance ofertado, sendo descartados todos os lances em valor inferior ao mínimo previsto no edital.</w:t>
      </w:r>
    </w:p>
    <w:p w14:paraId="10736A6E" w14:textId="77777777" w:rsidR="00216F9E" w:rsidRPr="00724DBB" w:rsidRDefault="00216F9E" w:rsidP="00216F9E">
      <w:pPr>
        <w:pStyle w:val="SemEspaamento"/>
        <w:spacing w:line="276" w:lineRule="auto"/>
        <w:jc w:val="both"/>
        <w:rPr>
          <w:rFonts w:ascii="Times New Roman" w:hAnsi="Times New Roman"/>
          <w:sz w:val="24"/>
          <w:szCs w:val="24"/>
        </w:rPr>
      </w:pPr>
    </w:p>
    <w:p w14:paraId="36C6BEDA"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CADASTRO PRÉVIO PARA PARTICIPAÇÃO NO LEILÃO MODALIDADE ONLINE:</w:t>
      </w:r>
      <w:r w:rsidRPr="00724DBB">
        <w:rPr>
          <w:rFonts w:ascii="Times New Roman" w:hAnsi="Times New Roman"/>
          <w:sz w:val="24"/>
          <w:szCs w:val="24"/>
        </w:rPr>
        <w:t xml:space="preserve"> Na modalidade Internet (online) o interessado deve efetuar cadastro prévio no referido site para anuência às regras de participação dispostas e obtenção de "login" e "senha", os quais possibilitarão- a realização de lances em conformidade com as disposições neste edital.</w:t>
      </w:r>
    </w:p>
    <w:p w14:paraId="01947037" w14:textId="77777777" w:rsidR="00216F9E" w:rsidRPr="00724DBB" w:rsidRDefault="00216F9E" w:rsidP="00216F9E">
      <w:pPr>
        <w:pStyle w:val="SemEspaamento"/>
        <w:spacing w:line="276" w:lineRule="auto"/>
        <w:jc w:val="both"/>
        <w:rPr>
          <w:rFonts w:ascii="Times New Roman" w:hAnsi="Times New Roman"/>
          <w:sz w:val="24"/>
          <w:szCs w:val="24"/>
        </w:rPr>
      </w:pPr>
    </w:p>
    <w:p w14:paraId="36A1983E"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LANCES PELA INTERNET NÃO GARANTEM DIREITOS EM CASO DE FALHAS NA CONEXÃO:</w:t>
      </w:r>
      <w:r w:rsidRPr="00724DBB">
        <w:rPr>
          <w:rFonts w:ascii="Times New Roman" w:hAnsi="Times New Roman"/>
          <w:sz w:val="24"/>
          <w:szCs w:val="24"/>
        </w:rPr>
        <w:t xml:space="preserve"> Os lances oferecidos pela internet não garantem direitos ao participante, por qualquer ocorrência, tais como, quedas ou falhas no sistema de conexão de internet, linha telefônica ou quaisquer outras ocorrências, posto que a internet e o site do leiloeiro são apenas facilitadores de oferta. Ao optar por esta forma de participação no leilão, o interessado assume os riscos oriundos de falhas ou impossibilidades técnicas, não sendo cabível qualquer reclamação a esse respeito. </w:t>
      </w:r>
    </w:p>
    <w:p w14:paraId="705A4715" w14:textId="77777777" w:rsidR="00216F9E" w:rsidRPr="00724DBB" w:rsidRDefault="00216F9E" w:rsidP="00216F9E">
      <w:pPr>
        <w:pStyle w:val="SemEspaamento"/>
        <w:spacing w:line="276" w:lineRule="auto"/>
        <w:jc w:val="both"/>
        <w:rPr>
          <w:rFonts w:ascii="Times New Roman" w:hAnsi="Times New Roman"/>
          <w:sz w:val="24"/>
          <w:szCs w:val="24"/>
        </w:rPr>
      </w:pPr>
    </w:p>
    <w:p w14:paraId="5265DDA6" w14:textId="77777777" w:rsidR="00216F9E" w:rsidRPr="00724DBB" w:rsidRDefault="00216F9E" w:rsidP="00216F9E">
      <w:pPr>
        <w:pStyle w:val="SemEspaamento"/>
        <w:spacing w:line="276" w:lineRule="auto"/>
        <w:jc w:val="both"/>
        <w:rPr>
          <w:rFonts w:ascii="Times New Roman" w:hAnsi="Times New Roman"/>
          <w:color w:val="212529"/>
          <w:sz w:val="24"/>
          <w:szCs w:val="24"/>
          <w:shd w:val="clear" w:color="auto" w:fill="F8FAFC"/>
        </w:rPr>
      </w:pPr>
      <w:r w:rsidRPr="00724DBB">
        <w:rPr>
          <w:rFonts w:ascii="Times New Roman" w:hAnsi="Times New Roman"/>
          <w:b/>
          <w:color w:val="333333"/>
          <w:sz w:val="24"/>
          <w:szCs w:val="24"/>
        </w:rPr>
        <w:t>CASO DE ANULAÇÃO OU RESULTADO NEGATIVO DA HASTA PÚBLICA</w:t>
      </w:r>
      <w:r w:rsidRPr="00724DBB">
        <w:rPr>
          <w:rFonts w:ascii="Times New Roman" w:hAnsi="Times New Roman"/>
          <w:color w:val="333333"/>
          <w:sz w:val="24"/>
          <w:szCs w:val="24"/>
        </w:rPr>
        <w:t xml:space="preserve">: </w:t>
      </w:r>
      <w:r w:rsidRPr="00724DBB">
        <w:rPr>
          <w:rFonts w:ascii="Times New Roman" w:hAnsi="Times New Roman"/>
          <w:color w:val="212529"/>
          <w:sz w:val="24"/>
          <w:szCs w:val="24"/>
          <w:shd w:val="clear" w:color="auto" w:fill="F8FAFC"/>
        </w:rPr>
        <w:t>Não será devida a comissão ao leiloeiro público na hipótese da desistência de que trata o art. 775 do Código de Processo Civil, de anulação da arrematação ou de resultado negativo da hasta pública.</w:t>
      </w:r>
    </w:p>
    <w:p w14:paraId="28F50E3C" w14:textId="77777777" w:rsidR="00216F9E" w:rsidRPr="00724DBB" w:rsidRDefault="00216F9E" w:rsidP="00216F9E">
      <w:pPr>
        <w:pStyle w:val="SemEspaamento"/>
        <w:spacing w:line="276" w:lineRule="auto"/>
        <w:jc w:val="both"/>
        <w:rPr>
          <w:rFonts w:ascii="Times New Roman" w:hAnsi="Times New Roman"/>
          <w:color w:val="212529"/>
          <w:sz w:val="24"/>
          <w:szCs w:val="24"/>
          <w:shd w:val="clear" w:color="auto" w:fill="F8FAFC"/>
        </w:rPr>
      </w:pPr>
    </w:p>
    <w:p w14:paraId="5C2FE0F9" w14:textId="77777777" w:rsidR="00216F9E" w:rsidRPr="00724DBB" w:rsidRDefault="00216F9E" w:rsidP="00216F9E">
      <w:pPr>
        <w:pStyle w:val="SemEspaamento"/>
        <w:spacing w:line="276" w:lineRule="auto"/>
        <w:jc w:val="both"/>
        <w:rPr>
          <w:rFonts w:ascii="Times New Roman" w:hAnsi="Times New Roman"/>
          <w:color w:val="212529"/>
          <w:sz w:val="24"/>
          <w:szCs w:val="24"/>
          <w:shd w:val="clear" w:color="auto" w:fill="F8FAFC"/>
        </w:rPr>
      </w:pPr>
      <w:r w:rsidRPr="00724DBB">
        <w:rPr>
          <w:rFonts w:ascii="Times New Roman" w:hAnsi="Times New Roman"/>
          <w:b/>
          <w:color w:val="212529"/>
          <w:sz w:val="24"/>
          <w:szCs w:val="24"/>
          <w:shd w:val="clear" w:color="auto" w:fill="F8FAFC"/>
        </w:rPr>
        <w:t xml:space="preserve">ACORDO OU REMIÇÃO APÓS O LEILÃO: </w:t>
      </w:r>
      <w:r w:rsidRPr="00724DBB">
        <w:rPr>
          <w:rFonts w:ascii="Times New Roman" w:hAnsi="Times New Roman"/>
          <w:color w:val="212529"/>
          <w:sz w:val="24"/>
          <w:szCs w:val="24"/>
          <w:shd w:val="clear" w:color="auto" w:fill="F8FAFC"/>
        </w:rPr>
        <w:t>Na hipótese de acordo ou remição após a realização da alienação, o leiloeiro e o corretor público farão jus à comissão.</w:t>
      </w:r>
    </w:p>
    <w:p w14:paraId="33D68DBE" w14:textId="77777777" w:rsidR="00216F9E" w:rsidRPr="00724DBB" w:rsidRDefault="00216F9E" w:rsidP="00216F9E">
      <w:pPr>
        <w:pStyle w:val="SemEspaamento"/>
        <w:spacing w:line="276" w:lineRule="auto"/>
        <w:jc w:val="both"/>
        <w:rPr>
          <w:rFonts w:ascii="Times New Roman" w:hAnsi="Times New Roman"/>
          <w:sz w:val="24"/>
          <w:szCs w:val="24"/>
        </w:rPr>
      </w:pPr>
    </w:p>
    <w:p w14:paraId="49089155"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lastRenderedPageBreak/>
        <w:t>VALOR EM CASO DE ADJUDICAÇÃO, REMIÇÃO:</w:t>
      </w:r>
      <w:r w:rsidRPr="00724DBB">
        <w:rPr>
          <w:rFonts w:ascii="Times New Roman" w:hAnsi="Times New Roman"/>
          <w:sz w:val="24"/>
          <w:szCs w:val="24"/>
        </w:rPr>
        <w:t xml:space="preserve"> Em caso de adjudicação, 2% sobre o valor atualizado do bem adjudicado, a ser paga pelo adjudicante. REMIÇÃO: Em caso de remição ou acordo, 2% sobre o valor atualizado do bem, a ser pago pelo executado. </w:t>
      </w:r>
    </w:p>
    <w:p w14:paraId="68BC4584" w14:textId="77777777" w:rsidR="00216F9E" w:rsidRPr="00724DBB" w:rsidRDefault="00216F9E" w:rsidP="00216F9E">
      <w:pPr>
        <w:pStyle w:val="SemEspaamento"/>
        <w:spacing w:line="276" w:lineRule="auto"/>
        <w:jc w:val="both"/>
        <w:rPr>
          <w:rFonts w:ascii="Times New Roman" w:hAnsi="Times New Roman"/>
          <w:sz w:val="24"/>
          <w:szCs w:val="24"/>
        </w:rPr>
      </w:pPr>
    </w:p>
    <w:p w14:paraId="19C3B86A"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 xml:space="preserve">COMISSÃO PAGA IMEDIATAMENTE: </w:t>
      </w:r>
      <w:r w:rsidRPr="00724DBB">
        <w:rPr>
          <w:rFonts w:ascii="Times New Roman" w:hAnsi="Times New Roman"/>
          <w:sz w:val="24"/>
          <w:szCs w:val="24"/>
        </w:rPr>
        <w:t>A comissão deverá ser integralmente paga no ato da arrematação, adjudicação, remição ou acordo.</w:t>
      </w:r>
    </w:p>
    <w:p w14:paraId="04867DB9" w14:textId="77777777" w:rsidR="00216F9E" w:rsidRPr="00724DBB" w:rsidRDefault="00216F9E" w:rsidP="00216F9E">
      <w:pPr>
        <w:pStyle w:val="SemEspaamento"/>
        <w:spacing w:line="276" w:lineRule="auto"/>
        <w:jc w:val="both"/>
        <w:rPr>
          <w:rFonts w:ascii="Times New Roman" w:hAnsi="Times New Roman"/>
          <w:sz w:val="24"/>
          <w:szCs w:val="24"/>
        </w:rPr>
      </w:pPr>
    </w:p>
    <w:p w14:paraId="3691D310"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 xml:space="preserve">INFORMAÇÕES: </w:t>
      </w:r>
      <w:r w:rsidRPr="00724DBB">
        <w:rPr>
          <w:rFonts w:ascii="Times New Roman" w:hAnsi="Times New Roman"/>
          <w:sz w:val="24"/>
          <w:szCs w:val="24"/>
        </w:rPr>
        <w:t xml:space="preserve">Através da plataforma eletrônica www.arnaldoleiloes.com.br/ ou pelo e-mail arnaldoleiloes@gmail.com.br ou pelos telefones (31) 9992-5828.  </w:t>
      </w:r>
    </w:p>
    <w:p w14:paraId="135AD0C7" w14:textId="77777777" w:rsidR="00216F9E" w:rsidRPr="00724DBB" w:rsidRDefault="00216F9E" w:rsidP="00216F9E">
      <w:pPr>
        <w:pStyle w:val="SemEspaamento"/>
        <w:spacing w:line="276" w:lineRule="auto"/>
        <w:jc w:val="both"/>
        <w:rPr>
          <w:rFonts w:ascii="Times New Roman" w:hAnsi="Times New Roman"/>
          <w:sz w:val="24"/>
          <w:szCs w:val="24"/>
        </w:rPr>
      </w:pPr>
    </w:p>
    <w:p w14:paraId="1E080C1B"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 xml:space="preserve">CONDIÇÕES GERAIS: </w:t>
      </w:r>
      <w:r w:rsidRPr="00724DBB">
        <w:rPr>
          <w:rFonts w:ascii="Times New Roman" w:hAnsi="Times New Roman"/>
          <w:sz w:val="24"/>
          <w:szCs w:val="24"/>
        </w:rPr>
        <w:t xml:space="preserve">Aperfeiçoada a arrematação será expedida a carta de arrematação e, conforme o caso, a ordem de entrega ou mandado de imissão na posse. Os bens serão vendidos no estado de conservação em que se encontram, sem garantia, constituindo ônus do interessado verificar suas condições, antes das datas designadas para as alienações judiciais eletrônicas. </w:t>
      </w:r>
    </w:p>
    <w:p w14:paraId="35C528EC" w14:textId="77777777" w:rsidR="00216F9E" w:rsidRPr="00724DBB" w:rsidRDefault="00216F9E" w:rsidP="00216F9E">
      <w:pPr>
        <w:pStyle w:val="SemEspaamento"/>
        <w:spacing w:line="276" w:lineRule="auto"/>
        <w:jc w:val="both"/>
        <w:rPr>
          <w:rFonts w:ascii="Times New Roman" w:hAnsi="Times New Roman"/>
          <w:sz w:val="24"/>
          <w:szCs w:val="24"/>
        </w:rPr>
      </w:pPr>
    </w:p>
    <w:p w14:paraId="67BFB9A7"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AD CORPUS:</w:t>
      </w:r>
      <w:r w:rsidRPr="00724DBB">
        <w:rPr>
          <w:rFonts w:ascii="Times New Roman" w:hAnsi="Times New Roman"/>
          <w:sz w:val="24"/>
          <w:szCs w:val="24"/>
        </w:rPr>
        <w:t xml:space="preserve"> A venda dos bens imóveis será sempre considerada ad corpus, sendo que eventuais medidas constantes neste edital serão meramente enunciativas.</w:t>
      </w:r>
    </w:p>
    <w:p w14:paraId="4142264B" w14:textId="77777777" w:rsidR="00216F9E" w:rsidRPr="00724DBB" w:rsidRDefault="00216F9E" w:rsidP="00216F9E">
      <w:pPr>
        <w:pStyle w:val="SemEspaamento"/>
        <w:spacing w:line="276" w:lineRule="auto"/>
        <w:jc w:val="both"/>
        <w:rPr>
          <w:rFonts w:ascii="Times New Roman" w:hAnsi="Times New Roman"/>
          <w:sz w:val="24"/>
          <w:szCs w:val="24"/>
        </w:rPr>
      </w:pPr>
    </w:p>
    <w:p w14:paraId="21C3D0EE"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ENCARGO DO ARREMATANTE A RETIRADA E TRANSPORTE:</w:t>
      </w:r>
      <w:r w:rsidRPr="00724DBB">
        <w:rPr>
          <w:rFonts w:ascii="Times New Roman" w:hAnsi="Times New Roman"/>
          <w:sz w:val="24"/>
          <w:szCs w:val="24"/>
        </w:rPr>
        <w:t xml:space="preserve"> Em caso de arrematação de bem móvel, fica a encargo do arrematante a retirada e transporte do bem do local onde o mesmo se encontra. Em caso de arrematação ou adjudicação de bem imóvel, caberá ao arrematante ou adjudicante, tomar as providências e arcar com os custos da desocupação do bem, caso o mesmo esteja ocupado. </w:t>
      </w:r>
    </w:p>
    <w:p w14:paraId="70331173" w14:textId="77777777" w:rsidR="00216F9E" w:rsidRPr="00724DBB" w:rsidRDefault="00216F9E" w:rsidP="00216F9E">
      <w:pPr>
        <w:pStyle w:val="SemEspaamento"/>
        <w:spacing w:line="276" w:lineRule="auto"/>
        <w:jc w:val="both"/>
        <w:rPr>
          <w:rFonts w:ascii="Times New Roman" w:hAnsi="Times New Roman"/>
          <w:sz w:val="24"/>
          <w:szCs w:val="24"/>
        </w:rPr>
      </w:pPr>
    </w:p>
    <w:p w14:paraId="7231648E"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CUSTOS PARA A TRANSFERÊNCIA DO BEM JUNTO AOS ÓRGÃOS COMPETENTES</w:t>
      </w:r>
      <w:r w:rsidRPr="00724DBB">
        <w:rPr>
          <w:rFonts w:ascii="Times New Roman" w:hAnsi="Times New Roman"/>
          <w:sz w:val="24"/>
          <w:szCs w:val="24"/>
        </w:rPr>
        <w:t xml:space="preserve">: Caberá ao arrematante tomar todas as providências e arcar com todos os custos para a transferência do bem junto aos órgãos competentes. </w:t>
      </w:r>
    </w:p>
    <w:p w14:paraId="6BEB9E7C" w14:textId="77777777" w:rsidR="00216F9E" w:rsidRPr="00724DBB" w:rsidRDefault="00216F9E" w:rsidP="00216F9E">
      <w:pPr>
        <w:pStyle w:val="SemEspaamento"/>
        <w:spacing w:line="276" w:lineRule="auto"/>
        <w:jc w:val="both"/>
        <w:rPr>
          <w:rFonts w:ascii="Times New Roman" w:hAnsi="Times New Roman"/>
          <w:sz w:val="24"/>
          <w:szCs w:val="24"/>
        </w:rPr>
      </w:pPr>
    </w:p>
    <w:p w14:paraId="492BE179"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 xml:space="preserve">CERTIDÃO POSITIVA: </w:t>
      </w:r>
      <w:r w:rsidRPr="00724DBB">
        <w:rPr>
          <w:rFonts w:ascii="Times New Roman" w:hAnsi="Times New Roman"/>
          <w:sz w:val="24"/>
          <w:szCs w:val="24"/>
        </w:rPr>
        <w:t xml:space="preserve">A assinatura do leiloeiro na certidão positiva suprirá a prevista para o auto de arrematação. </w:t>
      </w:r>
    </w:p>
    <w:p w14:paraId="3375C47C" w14:textId="77777777" w:rsidR="00216F9E" w:rsidRPr="00724DBB" w:rsidRDefault="00216F9E" w:rsidP="00216F9E">
      <w:pPr>
        <w:pStyle w:val="SemEspaamento"/>
        <w:spacing w:line="276" w:lineRule="auto"/>
        <w:jc w:val="both"/>
        <w:rPr>
          <w:rFonts w:ascii="Times New Roman" w:hAnsi="Times New Roman"/>
          <w:sz w:val="24"/>
          <w:szCs w:val="24"/>
        </w:rPr>
      </w:pPr>
    </w:p>
    <w:p w14:paraId="47FFA79B"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DESISTÊNCIA APÓS A ARREMATAÇÃO</w:t>
      </w:r>
      <w:r w:rsidRPr="00724DBB">
        <w:rPr>
          <w:rFonts w:ascii="Times New Roman" w:hAnsi="Times New Roman"/>
          <w:sz w:val="24"/>
          <w:szCs w:val="24"/>
        </w:rPr>
        <w:t xml:space="preserve">: Se houver desistência após a arrematação, caberá à arrematante multa de 20% (vinte por cento) calculada sobre o valor do lance, sendo 15% em favor do exequente e 5% em favor do leiloeiro. </w:t>
      </w:r>
    </w:p>
    <w:p w14:paraId="35CDC7FD" w14:textId="77777777" w:rsidR="00216F9E" w:rsidRPr="00724DBB" w:rsidRDefault="00216F9E" w:rsidP="00216F9E">
      <w:pPr>
        <w:pStyle w:val="SemEspaamento"/>
        <w:spacing w:line="276" w:lineRule="auto"/>
        <w:jc w:val="both"/>
        <w:rPr>
          <w:rFonts w:ascii="Times New Roman" w:hAnsi="Times New Roman"/>
          <w:sz w:val="24"/>
          <w:szCs w:val="24"/>
        </w:rPr>
      </w:pPr>
    </w:p>
    <w:p w14:paraId="327E1738"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FICA AUTORIZADA VISTORIA BEM PENHORADO PELOS INTERESSADOS:</w:t>
      </w:r>
      <w:r w:rsidRPr="00724DBB">
        <w:rPr>
          <w:rFonts w:ascii="Times New Roman" w:hAnsi="Times New Roman"/>
          <w:sz w:val="24"/>
          <w:szCs w:val="24"/>
        </w:rPr>
        <w:t xml:space="preserve"> O executado não poderá impedir o leiloeiro e ou representante legal de vistoriar e fotografar </w:t>
      </w:r>
      <w:proofErr w:type="gramStart"/>
      <w:r w:rsidRPr="00724DBB">
        <w:rPr>
          <w:rFonts w:ascii="Times New Roman" w:hAnsi="Times New Roman"/>
          <w:sz w:val="24"/>
          <w:szCs w:val="24"/>
        </w:rPr>
        <w:t>o(</w:t>
      </w:r>
      <w:proofErr w:type="gramEnd"/>
      <w:r w:rsidRPr="00724DBB">
        <w:rPr>
          <w:rFonts w:ascii="Times New Roman" w:hAnsi="Times New Roman"/>
          <w:sz w:val="24"/>
          <w:szCs w:val="24"/>
        </w:rPr>
        <w:t>s) bem(</w:t>
      </w:r>
      <w:proofErr w:type="spellStart"/>
      <w:r w:rsidRPr="00724DBB">
        <w:rPr>
          <w:rFonts w:ascii="Times New Roman" w:hAnsi="Times New Roman"/>
          <w:sz w:val="24"/>
          <w:szCs w:val="24"/>
        </w:rPr>
        <w:t>ns</w:t>
      </w:r>
      <w:proofErr w:type="spellEnd"/>
      <w:r w:rsidRPr="00724DBB">
        <w:rPr>
          <w:rFonts w:ascii="Times New Roman" w:hAnsi="Times New Roman"/>
          <w:sz w:val="24"/>
          <w:szCs w:val="24"/>
        </w:rPr>
        <w:t xml:space="preserve">) constrito(s), ficando desde já advertido de que a obstrução ou impedimento constitui crime (Art.330 do Código Penal). </w:t>
      </w:r>
    </w:p>
    <w:p w14:paraId="2A4D7ECF" w14:textId="77777777" w:rsidR="00216F9E" w:rsidRPr="00724DBB" w:rsidRDefault="00216F9E" w:rsidP="00216F9E">
      <w:pPr>
        <w:pStyle w:val="SemEspaamento"/>
        <w:spacing w:line="276" w:lineRule="auto"/>
        <w:jc w:val="both"/>
        <w:rPr>
          <w:rFonts w:ascii="Times New Roman" w:hAnsi="Times New Roman"/>
          <w:sz w:val="24"/>
          <w:szCs w:val="24"/>
        </w:rPr>
      </w:pPr>
    </w:p>
    <w:p w14:paraId="7A069F44"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lastRenderedPageBreak/>
        <w:t>LEILOEIRO DESOBRIGADO A EFETUAR A LEITURA DO PRESENTE EDITAL:</w:t>
      </w:r>
      <w:r w:rsidRPr="00724DBB">
        <w:rPr>
          <w:rFonts w:ascii="Times New Roman" w:hAnsi="Times New Roman"/>
          <w:sz w:val="24"/>
          <w:szCs w:val="24"/>
        </w:rPr>
        <w:t xml:space="preserve"> O leiloeiro, por ocasião do leilão, fica, desde já, desobrigado a efetuar a leitura do presente edital, o qual se presume seja de conhecimento de todos os interessados. </w:t>
      </w:r>
    </w:p>
    <w:p w14:paraId="6B18EC43" w14:textId="77777777" w:rsidR="00216F9E" w:rsidRPr="00724DBB" w:rsidRDefault="00216F9E" w:rsidP="00216F9E">
      <w:pPr>
        <w:pStyle w:val="SemEspaamento"/>
        <w:spacing w:line="276" w:lineRule="auto"/>
        <w:jc w:val="both"/>
        <w:rPr>
          <w:rFonts w:ascii="Times New Roman" w:hAnsi="Times New Roman"/>
          <w:sz w:val="24"/>
          <w:szCs w:val="24"/>
        </w:rPr>
      </w:pPr>
    </w:p>
    <w:p w14:paraId="362CAA38"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 xml:space="preserve">INTIMAÇÃO DE TODOS INTERESSADOS: </w:t>
      </w:r>
      <w:r w:rsidRPr="00724DBB">
        <w:rPr>
          <w:rFonts w:ascii="Times New Roman" w:hAnsi="Times New Roman"/>
          <w:sz w:val="24"/>
          <w:szCs w:val="24"/>
        </w:rPr>
        <w:t xml:space="preserve">Ficam, desde já, intimadas as partes, os coproprietários, os interessados e, principalmente, os executados, credores hipotecários ou credores fiduciários, bem como os respectivos cônjuges, se casados forem. </w:t>
      </w:r>
    </w:p>
    <w:p w14:paraId="6A8B0520" w14:textId="77777777" w:rsidR="00216F9E" w:rsidRPr="00724DBB" w:rsidRDefault="00216F9E" w:rsidP="00216F9E">
      <w:pPr>
        <w:pStyle w:val="SemEspaamento"/>
        <w:spacing w:line="276" w:lineRule="auto"/>
        <w:jc w:val="both"/>
        <w:rPr>
          <w:rFonts w:ascii="Times New Roman" w:hAnsi="Times New Roman"/>
          <w:sz w:val="24"/>
          <w:szCs w:val="24"/>
        </w:rPr>
      </w:pPr>
    </w:p>
    <w:p w14:paraId="72509435"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 xml:space="preserve">ARTIGO 889 §único do CPC EDITAL VALERÁ COM EDITAL DE INTIMAÇÃO: </w:t>
      </w:r>
      <w:r w:rsidRPr="00724DBB">
        <w:rPr>
          <w:rFonts w:ascii="Times New Roman" w:hAnsi="Times New Roman"/>
          <w:sz w:val="24"/>
          <w:szCs w:val="24"/>
        </w:rPr>
        <w:t xml:space="preserve">Caso o exequente e/ou executada não sejam notificados, cientificados e/ou intimados por qualquer razão, da data do leilão e, das datas </w:t>
      </w:r>
      <w:proofErr w:type="spellStart"/>
      <w:r w:rsidRPr="00724DBB">
        <w:rPr>
          <w:rFonts w:ascii="Times New Roman" w:hAnsi="Times New Roman"/>
          <w:sz w:val="24"/>
          <w:szCs w:val="24"/>
        </w:rPr>
        <w:t>pré</w:t>
      </w:r>
      <w:proofErr w:type="spellEnd"/>
      <w:r w:rsidRPr="00724DBB">
        <w:rPr>
          <w:rFonts w:ascii="Times New Roman" w:hAnsi="Times New Roman"/>
          <w:sz w:val="24"/>
          <w:szCs w:val="24"/>
        </w:rPr>
        <w:t xml:space="preserve">-marcadas em que poderão ser realizados novos leilões, caso não haja licitantes, valerá o presente como edital de intimação de leilão conforme </w:t>
      </w:r>
      <w:proofErr w:type="spellStart"/>
      <w:r w:rsidRPr="00724DBB">
        <w:rPr>
          <w:rFonts w:ascii="Times New Roman" w:hAnsi="Times New Roman"/>
          <w:sz w:val="24"/>
          <w:szCs w:val="24"/>
        </w:rPr>
        <w:t>Art</w:t>
      </w:r>
      <w:proofErr w:type="spellEnd"/>
      <w:r w:rsidRPr="00724DBB">
        <w:rPr>
          <w:rFonts w:ascii="Times New Roman" w:hAnsi="Times New Roman"/>
          <w:sz w:val="24"/>
          <w:szCs w:val="24"/>
        </w:rPr>
        <w:t xml:space="preserve"> 889§ Único Novo CPC. </w:t>
      </w:r>
    </w:p>
    <w:p w14:paraId="1852B190" w14:textId="77777777" w:rsidR="00216F9E" w:rsidRPr="00724DBB" w:rsidRDefault="00216F9E" w:rsidP="00216F9E">
      <w:pPr>
        <w:pStyle w:val="SemEspaamento"/>
        <w:spacing w:line="276" w:lineRule="auto"/>
        <w:jc w:val="both"/>
        <w:rPr>
          <w:rFonts w:ascii="Times New Roman" w:hAnsi="Times New Roman"/>
          <w:sz w:val="24"/>
          <w:szCs w:val="24"/>
        </w:rPr>
      </w:pPr>
    </w:p>
    <w:p w14:paraId="3772A1FA"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PUBLICAÇÃO EDITAL NA REDE MUNDIAL DE COMPUTADORES:</w:t>
      </w:r>
      <w:r w:rsidRPr="00724DBB">
        <w:rPr>
          <w:rFonts w:ascii="Times New Roman" w:hAnsi="Times New Roman"/>
          <w:sz w:val="24"/>
          <w:szCs w:val="24"/>
        </w:rPr>
        <w:t xml:space="preserve"> Ordinariamente, sendo o EDITAL publicado na rede mundial de computadores, no sítio do respectivo tribunal e na plataforma de editais do Conselho Nacional de Justiça, satisfazem as exigências legais, revestindo de plena legalidade e eficácia, mormente porque esta capital é suficientemente servida por serviços de internet, tornando inviável que seja reputada necessária à eficácia do ato a publicação em jornal de grande circulação, nos termos do artigo 887 §2° do CPC. </w:t>
      </w:r>
    </w:p>
    <w:p w14:paraId="43BCC44B" w14:textId="77777777" w:rsidR="00216F9E" w:rsidRPr="00724DBB" w:rsidRDefault="00216F9E" w:rsidP="00216F9E">
      <w:pPr>
        <w:pStyle w:val="SemEspaamento"/>
        <w:spacing w:line="276" w:lineRule="auto"/>
        <w:jc w:val="both"/>
        <w:rPr>
          <w:rFonts w:ascii="Times New Roman" w:hAnsi="Times New Roman"/>
          <w:sz w:val="24"/>
          <w:szCs w:val="24"/>
        </w:rPr>
      </w:pPr>
    </w:p>
    <w:p w14:paraId="3BC34E3C" w14:textId="77777777" w:rsidR="00216F9E" w:rsidRPr="00724DBB" w:rsidRDefault="00216F9E" w:rsidP="00216F9E">
      <w:pPr>
        <w:pStyle w:val="SemEspaamento"/>
        <w:spacing w:line="276" w:lineRule="auto"/>
        <w:jc w:val="both"/>
        <w:rPr>
          <w:rFonts w:ascii="Times New Roman" w:hAnsi="Times New Roman"/>
          <w:sz w:val="24"/>
          <w:szCs w:val="24"/>
        </w:rPr>
      </w:pPr>
      <w:r w:rsidRPr="00724DBB">
        <w:rPr>
          <w:rFonts w:ascii="Times New Roman" w:hAnsi="Times New Roman"/>
          <w:b/>
          <w:sz w:val="24"/>
          <w:szCs w:val="24"/>
        </w:rPr>
        <w:t>LEILOEIRO OFICIAL ARNALDO EMÍLIO COLOMBAROLLI:</w:t>
      </w:r>
      <w:r w:rsidRPr="00724DBB">
        <w:rPr>
          <w:rFonts w:ascii="Times New Roman" w:hAnsi="Times New Roman"/>
          <w:sz w:val="24"/>
          <w:szCs w:val="24"/>
        </w:rPr>
        <w:t xml:space="preserve"> O Leiloeiro Público Oficial não se enquadra na condição de fornecedor, intermediário, ou comerciante, sendo mero mandatário, ficando assim eximido de eventuais responsabilidades por vícios/defeitos ocultos ou não, no bem alienado, como também por reembolsos, indenizações, trocas, consertos e compensações financeiras de qualquer hipótese, nos termos do art. 663, do Código Civil Brasileiro.  </w:t>
      </w:r>
    </w:p>
    <w:p w14:paraId="4E9D173B" w14:textId="77777777" w:rsidR="00216F9E" w:rsidRPr="00724DBB" w:rsidRDefault="00216F9E" w:rsidP="00216F9E">
      <w:pPr>
        <w:pStyle w:val="SemEspaamento"/>
        <w:spacing w:line="276" w:lineRule="auto"/>
        <w:jc w:val="both"/>
        <w:rPr>
          <w:rFonts w:ascii="Times New Roman" w:hAnsi="Times New Roman"/>
          <w:sz w:val="24"/>
          <w:szCs w:val="24"/>
        </w:rPr>
      </w:pPr>
    </w:p>
    <w:p w14:paraId="7B911E8D" w14:textId="77777777" w:rsidR="00216F9E" w:rsidRPr="00724DBB" w:rsidRDefault="00216F9E" w:rsidP="00216F9E">
      <w:pPr>
        <w:pStyle w:val="SemEspaamento"/>
        <w:spacing w:line="276" w:lineRule="auto"/>
        <w:jc w:val="both"/>
        <w:rPr>
          <w:rFonts w:ascii="Times New Roman" w:hAnsi="Times New Roman"/>
          <w:b/>
          <w:sz w:val="24"/>
          <w:szCs w:val="24"/>
        </w:rPr>
      </w:pPr>
      <w:r w:rsidRPr="00724DBB">
        <w:rPr>
          <w:rFonts w:ascii="Times New Roman" w:hAnsi="Times New Roman"/>
          <w:b/>
          <w:sz w:val="24"/>
          <w:szCs w:val="24"/>
        </w:rPr>
        <w:t xml:space="preserve">LEIA O EDITAL, NA DÚVIDA É ELE QUE VALE. </w:t>
      </w:r>
    </w:p>
    <w:p w14:paraId="094E0B8D" w14:textId="77777777" w:rsidR="00216F9E" w:rsidRPr="00724DBB" w:rsidRDefault="00216F9E" w:rsidP="00216F9E">
      <w:pPr>
        <w:pStyle w:val="SemEspaamento"/>
        <w:spacing w:line="276" w:lineRule="auto"/>
        <w:jc w:val="both"/>
        <w:rPr>
          <w:rFonts w:ascii="Times New Roman" w:hAnsi="Times New Roman"/>
          <w:sz w:val="24"/>
          <w:szCs w:val="24"/>
        </w:rPr>
      </w:pPr>
    </w:p>
    <w:p w14:paraId="121DCB4F" w14:textId="77777777" w:rsidR="00216F9E" w:rsidRPr="00724DBB" w:rsidRDefault="00216F9E" w:rsidP="00216F9E">
      <w:pPr>
        <w:tabs>
          <w:tab w:val="left" w:pos="0"/>
        </w:tabs>
        <w:spacing w:before="100" w:beforeAutospacing="1" w:after="100" w:afterAutospacing="1"/>
        <w:jc w:val="both"/>
        <w:rPr>
          <w:rFonts w:ascii="Times New Roman" w:hAnsi="Times New Roman" w:cs="Times New Roman"/>
          <w:b/>
          <w:sz w:val="24"/>
          <w:szCs w:val="24"/>
        </w:rPr>
      </w:pPr>
    </w:p>
    <w:p w14:paraId="08266C99" w14:textId="77777777" w:rsidR="00E64CEC" w:rsidRPr="00724DBB" w:rsidRDefault="00E64CEC">
      <w:pPr>
        <w:rPr>
          <w:rFonts w:ascii="Times New Roman" w:hAnsi="Times New Roman" w:cs="Times New Roman"/>
          <w:sz w:val="24"/>
          <w:szCs w:val="24"/>
        </w:rPr>
      </w:pPr>
    </w:p>
    <w:sectPr w:rsidR="00E64CEC" w:rsidRPr="00724DB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F27ADA"/>
    <w:multiLevelType w:val="multilevel"/>
    <w:tmpl w:val="8A509A9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F9E"/>
    <w:rsid w:val="00216F9E"/>
    <w:rsid w:val="002C2895"/>
    <w:rsid w:val="00351DD5"/>
    <w:rsid w:val="006E45DE"/>
    <w:rsid w:val="00724DBB"/>
    <w:rsid w:val="00C16D85"/>
    <w:rsid w:val="00E64CE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0C6C3"/>
  <w15:chartTrackingRefBased/>
  <w15:docId w15:val="{A5BC5BB9-F05F-4F9C-82B1-467A018F5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6F9E"/>
    <w:pPr>
      <w:spacing w:line="254" w:lineRule="auto"/>
    </w:pPr>
    <w:rPr>
      <w:kern w:val="0"/>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216F9E"/>
    <w:rPr>
      <w:color w:val="0563C1" w:themeColor="hyperlink"/>
      <w:u w:val="single"/>
    </w:rPr>
  </w:style>
  <w:style w:type="paragraph" w:styleId="NormalWeb">
    <w:name w:val="Normal (Web)"/>
    <w:basedOn w:val="Normal"/>
    <w:uiPriority w:val="99"/>
    <w:unhideWhenUsed/>
    <w:rsid w:val="00216F9E"/>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216F9E"/>
    <w:pPr>
      <w:spacing w:after="0" w:line="240" w:lineRule="auto"/>
    </w:pPr>
    <w:rPr>
      <w:rFonts w:ascii="Calibri" w:eastAsia="Calibri"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7088555">
      <w:bodyDiv w:val="1"/>
      <w:marLeft w:val="0"/>
      <w:marRight w:val="0"/>
      <w:marTop w:val="0"/>
      <w:marBottom w:val="0"/>
      <w:divBdr>
        <w:top w:val="none" w:sz="0" w:space="0" w:color="auto"/>
        <w:left w:val="none" w:sz="0" w:space="0" w:color="auto"/>
        <w:bottom w:val="none" w:sz="0" w:space="0" w:color="auto"/>
        <w:right w:val="none" w:sz="0" w:space="0" w:color="auto"/>
      </w:divBdr>
    </w:div>
    <w:div w:id="173423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naldoleiloes.com.br" TargetMode="External"/><Relationship Id="rId3" Type="http://schemas.openxmlformats.org/officeDocument/2006/relationships/settings" Target="settings.xml"/><Relationship Id="rId7" Type="http://schemas.openxmlformats.org/officeDocument/2006/relationships/hyperlink" Target="http://WWW.arnaldoleiloes.com.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arnaldoleiloes.com.br"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1941</Words>
  <Characters>10487</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Dep_pessoal8</dc:creator>
  <cp:keywords/>
  <dc:description/>
  <cp:lastModifiedBy>Dep_pessoal8</cp:lastModifiedBy>
  <cp:revision>2</cp:revision>
  <dcterms:created xsi:type="dcterms:W3CDTF">2025-12-15T19:00:00Z</dcterms:created>
  <dcterms:modified xsi:type="dcterms:W3CDTF">2025-12-15T19:00:00Z</dcterms:modified>
</cp:coreProperties>
</file>