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266" w:rsidRPr="00A53266" w:rsidRDefault="00A53266" w:rsidP="00A53266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A53266">
        <w:rPr>
          <w:rFonts w:ascii="Times New Roman" w:hAnsi="Times New Roman" w:cs="Times New Roman"/>
          <w:b/>
          <w:bCs/>
        </w:rPr>
        <w:t>EDITAL DE LEILÃO</w:t>
      </w:r>
    </w:p>
    <w:p w:rsidR="00A53266" w:rsidRPr="00A53266" w:rsidRDefault="00A53266" w:rsidP="00A53266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A53266">
        <w:rPr>
          <w:rFonts w:ascii="Times New Roman" w:hAnsi="Times New Roman" w:cs="Times New Roman"/>
          <w:b/>
          <w:bCs/>
        </w:rPr>
        <w:t>6ª Vara do Trabalho de Contagem</w:t>
      </w:r>
    </w:p>
    <w:p w:rsidR="00A53266" w:rsidRPr="00A53266" w:rsidRDefault="00A53266" w:rsidP="00A53266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A53266">
        <w:rPr>
          <w:rFonts w:ascii="Times New Roman" w:hAnsi="Times New Roman" w:cs="Times New Roman"/>
          <w:b/>
          <w:bCs/>
        </w:rPr>
        <w:t>Rua Joaquim Rocha, n°</w:t>
      </w:r>
      <w:proofErr w:type="gramStart"/>
      <w:r w:rsidRPr="00A53266">
        <w:rPr>
          <w:rFonts w:ascii="Times New Roman" w:hAnsi="Times New Roman" w:cs="Times New Roman"/>
          <w:b/>
          <w:bCs/>
        </w:rPr>
        <w:t>13,  Betânia</w:t>
      </w:r>
      <w:proofErr w:type="gramEnd"/>
      <w:r w:rsidRPr="00A53266">
        <w:rPr>
          <w:rFonts w:ascii="Times New Roman" w:hAnsi="Times New Roman" w:cs="Times New Roman"/>
          <w:b/>
          <w:bCs/>
        </w:rPr>
        <w:t>-</w:t>
      </w:r>
    </w:p>
    <w:p w:rsidR="00A53266" w:rsidRPr="00A53266" w:rsidRDefault="00A53266" w:rsidP="00A53266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A53266">
        <w:rPr>
          <w:rFonts w:ascii="Times New Roman" w:hAnsi="Times New Roman" w:cs="Times New Roman"/>
          <w:b/>
          <w:bCs/>
        </w:rPr>
        <w:t>Contagem, CEP: 32.017-270.</w:t>
      </w:r>
    </w:p>
    <w:p w:rsidR="00A53266" w:rsidRPr="00A53266" w:rsidRDefault="00A53266" w:rsidP="00A53266">
      <w:pPr>
        <w:pStyle w:val="SemEspaamento"/>
        <w:jc w:val="center"/>
        <w:rPr>
          <w:rFonts w:ascii="Times New Roman" w:hAnsi="Times New Roman" w:cs="Times New Roman"/>
        </w:rPr>
      </w:pPr>
    </w:p>
    <w:p w:rsidR="00A53266" w:rsidRPr="00A53266" w:rsidRDefault="00A53266" w:rsidP="00A5326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lang w:eastAsia="pt-BR"/>
        </w:rPr>
        <w:t xml:space="preserve">PROCESSO N°: </w:t>
      </w: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0012353-03.2016.5.03.0164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A53266">
        <w:rPr>
          <w:rFonts w:ascii="Times New Roman" w:eastAsia="Times New Roman" w:hAnsi="Times New Roman" w:cs="Times New Roman"/>
          <w:lang w:eastAsia="pt-BR"/>
        </w:rPr>
        <w:br/>
        <w:t xml:space="preserve">AUTOR: ROSE NALVA MERCEDES VILASSA </w:t>
      </w:r>
      <w:r w:rsidRPr="00A53266">
        <w:rPr>
          <w:rFonts w:ascii="Times New Roman" w:eastAsia="Times New Roman" w:hAnsi="Times New Roman" w:cs="Times New Roman"/>
          <w:lang w:eastAsia="pt-BR"/>
        </w:rPr>
        <w:br/>
        <w:t xml:space="preserve">RÉU: TURILESSA LTDA </w:t>
      </w:r>
    </w:p>
    <w:p w:rsidR="00A53266" w:rsidRPr="00A53266" w:rsidRDefault="00A53266" w:rsidP="00A53266">
      <w:pPr>
        <w:suppressAutoHyphens w:val="0"/>
        <w:spacing w:after="0" w:line="240" w:lineRule="auto"/>
        <w:rPr>
          <w:rFonts w:ascii="Times New Roman" w:hAnsi="Times New Roman" w:cs="Times New Roman"/>
        </w:rPr>
      </w:pPr>
    </w:p>
    <w:p w:rsidR="00A53266" w:rsidRPr="00A53266" w:rsidRDefault="00A53266" w:rsidP="00A53266">
      <w:pPr>
        <w:suppressAutoHyphens w:val="0"/>
        <w:spacing w:after="0" w:line="240" w:lineRule="auto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t xml:space="preserve">Em virtude da determinação judicial, fica convocado o presente leilão judicial, a ser realizado em </w:t>
      </w:r>
      <w:r w:rsidRPr="00A53266">
        <w:rPr>
          <w:rFonts w:ascii="Times New Roman" w:hAnsi="Times New Roman" w:cs="Times New Roman"/>
          <w:b/>
          <w:bCs/>
        </w:rPr>
        <w:t>duas praças públicas</w:t>
      </w:r>
      <w:r w:rsidRPr="00A53266">
        <w:rPr>
          <w:rFonts w:ascii="Times New Roman" w:hAnsi="Times New Roman" w:cs="Times New Roman"/>
        </w:rPr>
        <w:t>, conforme os detalhes abaixo:</w:t>
      </w:r>
    </w:p>
    <w:p w:rsidR="00A53266" w:rsidRPr="00A53266" w:rsidRDefault="00A53266" w:rsidP="00A53266">
      <w:pPr>
        <w:rPr>
          <w:rFonts w:ascii="Times New Roman" w:hAnsi="Times New Roman" w:cs="Times New Roman"/>
          <w:b/>
          <w:bCs/>
        </w:rPr>
      </w:pPr>
      <w:r w:rsidRPr="00A53266">
        <w:rPr>
          <w:rFonts w:ascii="Times New Roman" w:hAnsi="Times New Roman" w:cs="Times New Roman"/>
          <w:b/>
          <w:bCs/>
        </w:rPr>
        <w:t>DATAS E LOCAIS DO LEILÃO</w:t>
      </w:r>
    </w:p>
    <w:p w:rsidR="00A53266" w:rsidRPr="00A53266" w:rsidRDefault="00A53266" w:rsidP="00A53266">
      <w:pPr>
        <w:numPr>
          <w:ilvl w:val="0"/>
          <w:numId w:val="1"/>
        </w:numPr>
        <w:spacing w:after="160" w:line="256" w:lineRule="auto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  <w:b/>
          <w:bCs/>
        </w:rPr>
        <w:t>1º Leilão Virtual e Presencial</w:t>
      </w:r>
      <w:r w:rsidRPr="00A53266">
        <w:rPr>
          <w:rFonts w:ascii="Times New Roman" w:hAnsi="Times New Roman" w:cs="Times New Roman"/>
        </w:rPr>
        <w:br/>
        <w:t xml:space="preserve">Data e Hora: </w:t>
      </w:r>
      <w:bookmarkStart w:id="0" w:name="_GoBack"/>
      <w:r w:rsidR="00B50D07" w:rsidRPr="00B50D07">
        <w:rPr>
          <w:rFonts w:ascii="Times New Roman" w:hAnsi="Times New Roman" w:cs="Times New Roman"/>
          <w:b/>
        </w:rPr>
        <w:t>05/02/2026</w:t>
      </w:r>
      <w:r w:rsidRPr="00B50D07">
        <w:rPr>
          <w:rFonts w:ascii="Times New Roman" w:hAnsi="Times New Roman" w:cs="Times New Roman"/>
          <w:b/>
        </w:rPr>
        <w:t>,</w:t>
      </w:r>
      <w:r w:rsidRPr="00A53266">
        <w:rPr>
          <w:rFonts w:ascii="Times New Roman" w:hAnsi="Times New Roman" w:cs="Times New Roman"/>
        </w:rPr>
        <w:t xml:space="preserve"> </w:t>
      </w:r>
      <w:bookmarkEnd w:id="0"/>
      <w:r w:rsidRPr="00A53266">
        <w:rPr>
          <w:rFonts w:ascii="Times New Roman" w:hAnsi="Times New Roman" w:cs="Times New Roman"/>
        </w:rPr>
        <w:t xml:space="preserve">às </w:t>
      </w:r>
      <w:r w:rsidRPr="00A53266">
        <w:rPr>
          <w:rFonts w:ascii="Times New Roman" w:hAnsi="Times New Roman" w:cs="Times New Roman"/>
          <w:b/>
          <w:bCs/>
        </w:rPr>
        <w:t>14h00</w:t>
      </w:r>
      <w:r w:rsidRPr="00A53266">
        <w:rPr>
          <w:rFonts w:ascii="Times New Roman" w:hAnsi="Times New Roman" w:cs="Times New Roman"/>
        </w:rPr>
        <w:t>.</w:t>
      </w:r>
      <w:r w:rsidRPr="00A53266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A53266">
        <w:rPr>
          <w:rFonts w:ascii="Times New Roman" w:hAnsi="Times New Roman" w:cs="Times New Roman"/>
        </w:rPr>
        <w:br/>
        <w:t>Modalidade: Virtual e Presencial.</w:t>
      </w:r>
    </w:p>
    <w:p w:rsidR="00A53266" w:rsidRPr="00A53266" w:rsidRDefault="00A53266" w:rsidP="00A53266">
      <w:pPr>
        <w:numPr>
          <w:ilvl w:val="0"/>
          <w:numId w:val="1"/>
        </w:numPr>
        <w:pBdr>
          <w:bottom w:val="single" w:sz="4" w:space="1" w:color="000000"/>
        </w:pBdr>
        <w:spacing w:after="160" w:line="256" w:lineRule="auto"/>
        <w:ind w:hanging="578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  <w:b/>
          <w:bCs/>
        </w:rPr>
        <w:t>2º Leilão Virtual e Presencial</w:t>
      </w:r>
      <w:r w:rsidRPr="00A53266">
        <w:rPr>
          <w:rFonts w:ascii="Times New Roman" w:hAnsi="Times New Roman" w:cs="Times New Roman"/>
        </w:rPr>
        <w:br/>
        <w:t xml:space="preserve">Data e Hora: </w:t>
      </w:r>
      <w:r>
        <w:rPr>
          <w:rFonts w:ascii="Times New Roman" w:hAnsi="Times New Roman" w:cs="Times New Roman"/>
          <w:b/>
          <w:bCs/>
        </w:rPr>
        <w:t>1</w:t>
      </w:r>
      <w:r w:rsidR="00B50D07">
        <w:rPr>
          <w:rFonts w:ascii="Times New Roman" w:hAnsi="Times New Roman" w:cs="Times New Roman"/>
          <w:b/>
          <w:bCs/>
        </w:rPr>
        <w:t>1/03/2026</w:t>
      </w:r>
      <w:r w:rsidRPr="00A53266">
        <w:rPr>
          <w:rFonts w:ascii="Times New Roman" w:hAnsi="Times New Roman" w:cs="Times New Roman"/>
        </w:rPr>
        <w:t xml:space="preserve">, às </w:t>
      </w:r>
      <w:r w:rsidRPr="00A53266">
        <w:rPr>
          <w:rFonts w:ascii="Times New Roman" w:hAnsi="Times New Roman" w:cs="Times New Roman"/>
          <w:b/>
          <w:bCs/>
        </w:rPr>
        <w:t>14h</w:t>
      </w:r>
      <w:r w:rsidR="007E55D7">
        <w:rPr>
          <w:rFonts w:ascii="Times New Roman" w:hAnsi="Times New Roman" w:cs="Times New Roman"/>
          <w:b/>
          <w:bCs/>
        </w:rPr>
        <w:t>15M</w:t>
      </w:r>
      <w:r w:rsidRPr="00A53266">
        <w:rPr>
          <w:rFonts w:ascii="Times New Roman" w:hAnsi="Times New Roman" w:cs="Times New Roman"/>
        </w:rPr>
        <w:t>.</w:t>
      </w:r>
      <w:r w:rsidRPr="00A53266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A53266">
        <w:rPr>
          <w:rFonts w:ascii="Times New Roman" w:hAnsi="Times New Roman" w:cs="Times New Roman"/>
        </w:rPr>
        <w:br/>
        <w:t>Modalidade: Virtual e Presencial.</w:t>
      </w:r>
    </w:p>
    <w:p w:rsidR="00A53266" w:rsidRPr="00A53266" w:rsidRDefault="00A53266" w:rsidP="00A53266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Times New Roman" w:hAnsi="Times New Roman" w:cs="Times New Roman"/>
          <w:b/>
          <w:color w:val="FF0000"/>
          <w:shd w:val="clear" w:color="auto" w:fill="FFFFFF"/>
        </w:rPr>
      </w:pPr>
      <w:r w:rsidRPr="00A53266">
        <w:rPr>
          <w:rFonts w:ascii="Times New Roman" w:hAnsi="Times New Roman" w:cs="Times New Roman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A53266" w:rsidRPr="00A53266" w:rsidRDefault="00A53266" w:rsidP="00A53266">
      <w:pPr>
        <w:pStyle w:val="NormalWeb"/>
        <w:rPr>
          <w:sz w:val="22"/>
          <w:szCs w:val="22"/>
        </w:rPr>
      </w:pPr>
      <w:r w:rsidRPr="00A53266">
        <w:rPr>
          <w:b/>
          <w:bCs/>
          <w:sz w:val="22"/>
          <w:szCs w:val="22"/>
        </w:rPr>
        <w:t>DESCRIÇÃO DO BEM: Descrição:</w:t>
      </w:r>
    </w:p>
    <w:p w:rsidR="00A53266" w:rsidRPr="00A53266" w:rsidRDefault="00A53266" w:rsidP="00A53266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Quantidade: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2 (dois) pneus reformados</w:t>
      </w:r>
    </w:p>
    <w:p w:rsidR="00A53266" w:rsidRPr="00A53266" w:rsidRDefault="00A53266" w:rsidP="00A53266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Medida: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275/80 R 22.5</w:t>
      </w:r>
    </w:p>
    <w:p w:rsidR="00A53266" w:rsidRPr="00A53266" w:rsidRDefault="00A53266" w:rsidP="00A53266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Marca: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INCITY XZU</w:t>
      </w:r>
    </w:p>
    <w:p w:rsidR="00A53266" w:rsidRPr="00A53266" w:rsidRDefault="00A53266" w:rsidP="00A53266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Modelo: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3 TL 149/146 JMI</w:t>
      </w:r>
    </w:p>
    <w:p w:rsidR="00A53266" w:rsidRPr="00A53266" w:rsidRDefault="00A53266" w:rsidP="00A53266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Valor unitário: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R$ 3.000,00</w:t>
      </w:r>
    </w:p>
    <w:p w:rsidR="00A53266" w:rsidRPr="00A53266" w:rsidRDefault="00A53266" w:rsidP="00A53266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Valor total: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R$ 6.000,00</w:t>
      </w:r>
    </w:p>
    <w:p w:rsidR="00A53266" w:rsidRPr="00A53266" w:rsidRDefault="00A53266" w:rsidP="00A53266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bCs/>
          <w:lang w:eastAsia="pt-BR"/>
        </w:rPr>
        <w:t>Total da Avaliação: R$ 6.000,00</w:t>
      </w:r>
      <w:r w:rsidRPr="00A53266">
        <w:rPr>
          <w:rFonts w:ascii="Times New Roman" w:eastAsia="Times New Roman" w:hAnsi="Times New Roman" w:cs="Times New Roman"/>
          <w:lang w:eastAsia="pt-BR"/>
        </w:rPr>
        <w:t xml:space="preserve"> (seis mil reais). </w:t>
      </w:r>
    </w:p>
    <w:p w:rsidR="00A53266" w:rsidRPr="00A53266" w:rsidRDefault="00A53266" w:rsidP="00A53266">
      <w:pPr>
        <w:suppressAutoHyphens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t-BR"/>
        </w:rPr>
      </w:pPr>
      <w:r w:rsidRPr="00A53266">
        <w:rPr>
          <w:rFonts w:ascii="Times New Roman" w:eastAsia="Times New Roman" w:hAnsi="Times New Roman" w:cs="Times New Roman"/>
          <w:b/>
          <w:lang w:eastAsia="pt-BR"/>
        </w:rPr>
        <w:t>Localização: A</w:t>
      </w:r>
      <w:r w:rsidRPr="00A53266">
        <w:rPr>
          <w:rStyle w:val="Forte"/>
          <w:rFonts w:ascii="Times New Roman" w:hAnsi="Times New Roman" w:cs="Times New Roman"/>
          <w:b w:val="0"/>
        </w:rPr>
        <w:t>v</w:t>
      </w:r>
      <w:r w:rsidRPr="00A53266">
        <w:rPr>
          <w:rStyle w:val="Forte"/>
          <w:rFonts w:ascii="Times New Roman" w:hAnsi="Times New Roman" w:cs="Times New Roman"/>
        </w:rPr>
        <w:t>. Estrela Dalva, 77, </w:t>
      </w:r>
      <w:r w:rsidRPr="00A53266">
        <w:rPr>
          <w:rFonts w:ascii="Times New Roman" w:hAnsi="Times New Roman" w:cs="Times New Roman"/>
        </w:rPr>
        <w:t>também,</w:t>
      </w:r>
      <w:r w:rsidRPr="00A53266">
        <w:rPr>
          <w:rStyle w:val="Forte"/>
          <w:rFonts w:ascii="Times New Roman" w:hAnsi="Times New Roman" w:cs="Times New Roman"/>
        </w:rPr>
        <w:t xml:space="preserve"> 111, Bairro Jardim Riacho das Pedras, no município de Contagem/MG. </w:t>
      </w:r>
    </w:p>
    <w:p w:rsidR="00A53266" w:rsidRPr="00A53266" w:rsidRDefault="00A53266" w:rsidP="00A53266">
      <w:pPr>
        <w:suppressAutoHyphens w:val="0"/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</w:rPr>
      </w:pPr>
      <w:r w:rsidRPr="00A53266">
        <w:rPr>
          <w:rStyle w:val="Forte"/>
          <w:rFonts w:ascii="Times New Roman" w:hAnsi="Times New Roman" w:cs="Times New Roman"/>
        </w:rPr>
        <w:t xml:space="preserve">OBSERVAÇÕES: </w:t>
      </w:r>
    </w:p>
    <w:p w:rsidR="00A53266" w:rsidRPr="00A53266" w:rsidRDefault="00A53266" w:rsidP="00A53266">
      <w:pPr>
        <w:pStyle w:val="NormalWeb"/>
        <w:numPr>
          <w:ilvl w:val="0"/>
          <w:numId w:val="2"/>
        </w:numPr>
        <w:spacing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A53266">
        <w:rPr>
          <w:sz w:val="22"/>
          <w:szCs w:val="22"/>
        </w:rPr>
        <w:t xml:space="preserve">O leilão estará a cargo do leiloeiro oficial Arnaldo Emílio </w:t>
      </w:r>
      <w:proofErr w:type="spellStart"/>
      <w:r w:rsidRPr="00A53266">
        <w:rPr>
          <w:sz w:val="22"/>
          <w:szCs w:val="22"/>
        </w:rPr>
        <w:t>Colombarolli</w:t>
      </w:r>
      <w:proofErr w:type="spellEnd"/>
      <w:r w:rsidRPr="00A53266">
        <w:rPr>
          <w:sz w:val="22"/>
          <w:szCs w:val="22"/>
        </w:rPr>
        <w:t xml:space="preserve">, matrícula </w:t>
      </w:r>
      <w:proofErr w:type="spellStart"/>
      <w:r w:rsidRPr="00A53266">
        <w:rPr>
          <w:sz w:val="22"/>
          <w:szCs w:val="22"/>
        </w:rPr>
        <w:t>Jucemg</w:t>
      </w:r>
      <w:proofErr w:type="spellEnd"/>
      <w:r w:rsidRPr="00A53266">
        <w:rPr>
          <w:sz w:val="22"/>
          <w:szCs w:val="22"/>
        </w:rPr>
        <w:t xml:space="preserve"> Nº 813 (</w:t>
      </w:r>
      <w:hyperlink r:id="rId5" w:history="1">
        <w:r w:rsidRPr="00A53266">
          <w:rPr>
            <w:rStyle w:val="Hyperlink"/>
            <w:rFonts w:eastAsia="SimSun"/>
            <w:color w:val="auto"/>
            <w:sz w:val="22"/>
            <w:szCs w:val="22"/>
            <w:u w:val="none"/>
          </w:rPr>
          <w:t>www.arnaldoleiloes.com.br</w:t>
        </w:r>
      </w:hyperlink>
      <w:r w:rsidRPr="00A53266">
        <w:rPr>
          <w:sz w:val="22"/>
          <w:szCs w:val="22"/>
        </w:rPr>
        <w:t>) e será realizado no local, data e horário acima especificados.</w:t>
      </w:r>
    </w:p>
    <w:p w:rsidR="00A53266" w:rsidRPr="00A53266" w:rsidRDefault="00A53266" w:rsidP="00A53266">
      <w:pPr>
        <w:pStyle w:val="NormalWeb"/>
        <w:numPr>
          <w:ilvl w:val="0"/>
          <w:numId w:val="3"/>
        </w:numPr>
        <w:spacing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A53266">
        <w:rPr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A53266" w:rsidRPr="00A53266" w:rsidRDefault="00A53266" w:rsidP="00A53266">
      <w:pPr>
        <w:pStyle w:val="NormalWeb"/>
        <w:numPr>
          <w:ilvl w:val="0"/>
          <w:numId w:val="3"/>
        </w:numPr>
        <w:spacing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A53266">
        <w:rPr>
          <w:sz w:val="22"/>
          <w:szCs w:val="22"/>
        </w:rPr>
        <w:lastRenderedPageBreak/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A53266" w:rsidRPr="00A53266" w:rsidRDefault="00A53266" w:rsidP="00A53266">
      <w:pPr>
        <w:pStyle w:val="NormalWeb"/>
        <w:numPr>
          <w:ilvl w:val="0"/>
          <w:numId w:val="3"/>
        </w:numPr>
        <w:spacing w:line="276" w:lineRule="auto"/>
        <w:jc w:val="both"/>
        <w:rPr>
          <w:sz w:val="22"/>
          <w:szCs w:val="22"/>
          <w:lang w:eastAsia="zh-CN" w:bidi="hi-IN"/>
        </w:rPr>
      </w:pPr>
      <w:r w:rsidRPr="00A53266">
        <w:rPr>
          <w:rFonts w:eastAsia="SimSun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lang w:eastAsia="zh-CN" w:bidi="hi-IN"/>
        </w:rPr>
      </w:pPr>
      <w:r w:rsidRPr="00A53266">
        <w:rPr>
          <w:rFonts w:ascii="Times New Roman" w:hAnsi="Times New Roman" w:cs="Times New Roman"/>
        </w:rPr>
        <w:t xml:space="preserve">O valor da arrematação deverá ser quitado preferencialmente à vista, </w:t>
      </w:r>
      <w:r w:rsidRPr="00A53266">
        <w:rPr>
          <w:rFonts w:ascii="Times New Roman" w:hAnsi="Times New Roman" w:cs="Times New Roman"/>
          <w:b/>
        </w:rPr>
        <w:t>mediante depósito à disposição do Juízo,</w:t>
      </w:r>
      <w:r w:rsidRPr="00A53266">
        <w:rPr>
          <w:rFonts w:ascii="Times New Roman" w:hAnsi="Times New Roman" w:cs="Times New Roman"/>
        </w:rPr>
        <w:t xml:space="preserve"> nos termos do art. 245, §1º do Provimento Geral Consolidado/TRT-3ª Região.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A53266">
        <w:rPr>
          <w:rFonts w:ascii="Times New Roman" w:hAnsi="Times New Roman" w:cs="Times New Roman"/>
        </w:rPr>
        <w:t>do(</w:t>
      </w:r>
      <w:proofErr w:type="gramEnd"/>
      <w:r w:rsidRPr="00A53266">
        <w:rPr>
          <w:rFonts w:ascii="Times New Roman" w:hAnsi="Times New Roman" w:cs="Times New Roman"/>
        </w:rPr>
        <w:t>a) leiloeiro(a), se for o caso.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t xml:space="preserve"> Não será devida comissão </w:t>
      </w:r>
      <w:proofErr w:type="gramStart"/>
      <w:r w:rsidRPr="00A53266">
        <w:rPr>
          <w:rFonts w:ascii="Times New Roman" w:hAnsi="Times New Roman" w:cs="Times New Roman"/>
        </w:rPr>
        <w:t>ao(</w:t>
      </w:r>
      <w:proofErr w:type="gramEnd"/>
      <w:r w:rsidRPr="00A53266">
        <w:rPr>
          <w:rFonts w:ascii="Times New Roman" w:hAnsi="Times New Roman" w:cs="Times New Roman"/>
        </w:rPr>
        <w:t>à) leiloeiro(a) na hipótese de desistência de que trata o art. 775/CPC, anulação ou ineficácia da arrematação, ou resultado negativo da hasta pública.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Style w:val="Forte"/>
          <w:rFonts w:ascii="Times New Roman" w:hAnsi="Times New Roman" w:cs="Times New Roman"/>
          <w:b w:val="0"/>
          <w:bCs w:val="0"/>
        </w:rPr>
      </w:pPr>
      <w:r w:rsidRPr="00A53266">
        <w:rPr>
          <w:rFonts w:ascii="Times New Roman" w:hAnsi="Times New Roman" w:cs="Times New Roman"/>
        </w:rPr>
        <w:t xml:space="preserve"> </w:t>
      </w:r>
      <w:r w:rsidRPr="00A53266">
        <w:rPr>
          <w:rStyle w:val="Forte"/>
          <w:rFonts w:ascii="Times New Roman" w:hAnsi="Times New Roman" w:cs="Times New Roman"/>
        </w:rPr>
        <w:t xml:space="preserve">Havendo acordo, remição, após a realização da alienação, o (a) </w:t>
      </w:r>
      <w:proofErr w:type="gramStart"/>
      <w:r w:rsidRPr="00A53266">
        <w:rPr>
          <w:rStyle w:val="Forte"/>
          <w:rFonts w:ascii="Times New Roman" w:hAnsi="Times New Roman" w:cs="Times New Roman"/>
        </w:rPr>
        <w:t>leiloeiro(</w:t>
      </w:r>
      <w:proofErr w:type="gramEnd"/>
      <w:r w:rsidRPr="00A53266">
        <w:rPr>
          <w:rStyle w:val="Forte"/>
          <w:rFonts w:ascii="Times New Roman" w:hAnsi="Times New Roman" w:cs="Times New Roman"/>
        </w:rPr>
        <w:t xml:space="preserve">a) fará jus à comissão (art. 246, § </w:t>
      </w:r>
      <w:proofErr w:type="spellStart"/>
      <w:r w:rsidRPr="00A53266">
        <w:rPr>
          <w:rStyle w:val="Forte"/>
          <w:rFonts w:ascii="Times New Roman" w:hAnsi="Times New Roman" w:cs="Times New Roman"/>
        </w:rPr>
        <w:t>ºo</w:t>
      </w:r>
      <w:proofErr w:type="spellEnd"/>
      <w:r w:rsidRPr="00A53266">
        <w:rPr>
          <w:rStyle w:val="Forte"/>
          <w:rFonts w:ascii="Times New Roman" w:hAnsi="Times New Roman" w:cs="Times New Roman"/>
        </w:rPr>
        <w:t xml:space="preserve"> do Provimento Geral Consolidado/TRT-3ª Região).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Style w:val="Forte"/>
          <w:rFonts w:ascii="Times New Roman" w:hAnsi="Times New Roman" w:cs="Times New Roman"/>
          <w:b w:val="0"/>
          <w:bCs w:val="0"/>
        </w:rPr>
      </w:pPr>
      <w:r w:rsidRPr="00A53266">
        <w:rPr>
          <w:rFonts w:ascii="Times New Roman" w:hAnsi="Times New Roman" w:cs="Times New Roman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lang w:eastAsia="zh-CN" w:bidi="hi-IN"/>
        </w:rPr>
      </w:pPr>
      <w:r w:rsidRPr="00A53266">
        <w:rPr>
          <w:rFonts w:ascii="Times New Roman" w:eastAsia="SimSun" w:hAnsi="Times New Roman" w:cs="Times New Roman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A53266">
        <w:rPr>
          <w:rFonts w:ascii="Times New Roman" w:eastAsia="SimSun" w:hAnsi="Times New Roman" w:cs="Times New Roman"/>
          <w:b/>
          <w:shd w:val="clear" w:color="auto" w:fill="FEFFFE"/>
          <w:lang w:eastAsia="zh-CN" w:bidi="he-IL"/>
        </w:rPr>
        <w:t xml:space="preserve"> ainda que não expressos no edital.</w:t>
      </w:r>
      <w:r w:rsidRPr="00A53266">
        <w:rPr>
          <w:rFonts w:ascii="Times New Roman" w:eastAsia="SimSun" w:hAnsi="Times New Roman" w:cs="Times New Roman"/>
          <w:b/>
          <w:shd w:val="clear" w:color="auto" w:fill="FEFFFE"/>
          <w:lang w:eastAsia="zh-CN" w:bidi="hi-IN"/>
        </w:rPr>
        <w:t xml:space="preserve">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b/>
          <w:lang w:eastAsia="zh-CN" w:bidi="hi-IN"/>
        </w:rPr>
      </w:pPr>
      <w:proofErr w:type="gramStart"/>
      <w:r w:rsidRPr="00A53266">
        <w:rPr>
          <w:rFonts w:ascii="Times New Roman" w:hAnsi="Times New Roman" w:cs="Times New Roman"/>
          <w:color w:val="000000"/>
        </w:rPr>
        <w:t>O(</w:t>
      </w:r>
      <w:proofErr w:type="gramEnd"/>
      <w:r w:rsidRPr="00A53266">
        <w:rPr>
          <w:rFonts w:ascii="Times New Roman" w:hAnsi="Times New Roman" w:cs="Times New Roman"/>
          <w:color w:val="000000"/>
        </w:rPr>
        <w:t>s) bem(</w:t>
      </w:r>
      <w:proofErr w:type="spellStart"/>
      <w:r w:rsidRPr="00A53266">
        <w:rPr>
          <w:rFonts w:ascii="Times New Roman" w:hAnsi="Times New Roman" w:cs="Times New Roman"/>
          <w:color w:val="000000"/>
        </w:rPr>
        <w:t>ns</w:t>
      </w:r>
      <w:proofErr w:type="spellEnd"/>
      <w:r w:rsidRPr="00A53266">
        <w:rPr>
          <w:rFonts w:ascii="Times New Roman" w:hAnsi="Times New Roman" w:cs="Times New Roman"/>
          <w:color w:val="000000"/>
        </w:rPr>
        <w:t>) será(</w:t>
      </w:r>
      <w:proofErr w:type="spellStart"/>
      <w:r w:rsidRPr="00A53266">
        <w:rPr>
          <w:rFonts w:ascii="Times New Roman" w:hAnsi="Times New Roman" w:cs="Times New Roman"/>
          <w:color w:val="000000"/>
        </w:rPr>
        <w:t>ão</w:t>
      </w:r>
      <w:proofErr w:type="spellEnd"/>
      <w:r w:rsidRPr="00A53266">
        <w:rPr>
          <w:rFonts w:ascii="Times New Roman" w:hAnsi="Times New Roman" w:cs="Times New Roman"/>
          <w:color w:val="000000"/>
        </w:rPr>
        <w:t>) vendido(s) no estado de conservação em que se encontra(m), sem garantia, constituindo ônus do interessado verificar suas condições.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  <w:b/>
        </w:rPr>
        <w:t>Encerrado o leilão, o preço total deverá ser depositado pelo Arrematante no prazo de no máximo 2(</w:t>
      </w:r>
      <w:proofErr w:type="gramStart"/>
      <w:r w:rsidRPr="00A53266">
        <w:rPr>
          <w:rFonts w:ascii="Times New Roman" w:hAnsi="Times New Roman" w:cs="Times New Roman"/>
          <w:b/>
        </w:rPr>
        <w:t>dois)dias</w:t>
      </w:r>
      <w:proofErr w:type="gramEnd"/>
      <w:r w:rsidRPr="00A53266">
        <w:rPr>
          <w:rFonts w:ascii="Times New Roman" w:hAnsi="Times New Roman" w:cs="Times New Roman"/>
          <w:b/>
        </w:rPr>
        <w:t xml:space="preserve">.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t xml:space="preserve">Caso haja a desistência da arrematação fora das hipóteses legalmente previstas, </w:t>
      </w:r>
      <w:r w:rsidRPr="00A53266">
        <w:rPr>
          <w:rFonts w:ascii="Times New Roman" w:hAnsi="Times New Roman" w:cs="Times New Roman"/>
          <w:b/>
        </w:rPr>
        <w:t>o Arrematante poderá ser multado</w:t>
      </w:r>
      <w:r w:rsidRPr="00A53266">
        <w:rPr>
          <w:rFonts w:ascii="Times New Roman" w:hAnsi="Times New Roman" w:cs="Times New Roman"/>
        </w:rPr>
        <w:t xml:space="preserve">, nos termos da lei, sem prejuízo do pagamento da comissão do leiloeiro.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t>Não será devolvido o valor da comissão, se, por culpa do Arrematante, a arrematação for anulada, invalidada, resolvida ou considerada ineficaz.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t xml:space="preserve">Se o valor de arrematação for superior ao crédito do exequente, </w:t>
      </w:r>
      <w:proofErr w:type="gramStart"/>
      <w:r w:rsidRPr="00A53266">
        <w:rPr>
          <w:rFonts w:ascii="Times New Roman" w:hAnsi="Times New Roman" w:cs="Times New Roman"/>
        </w:rPr>
        <w:t>a comissão do leiloeiro público, bem como as despesas com remoção, guarda e conservação dos bens, poderão</w:t>
      </w:r>
      <w:proofErr w:type="gramEnd"/>
      <w:r w:rsidRPr="00A53266">
        <w:rPr>
          <w:rFonts w:ascii="Times New Roman" w:hAnsi="Times New Roman" w:cs="Times New Roman"/>
        </w:rPr>
        <w:t xml:space="preserve"> ser deduzidas do produto da arrematação.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highlight w:val="yellow"/>
        </w:rPr>
      </w:pPr>
      <w:r w:rsidRPr="00A53266">
        <w:rPr>
          <w:rFonts w:ascii="Times New Roman" w:hAnsi="Times New Roman" w:cs="Times New Roman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Times New Roman" w:eastAsia="SimSun" w:hAnsi="Times New Roman" w:cs="Times New Roman"/>
          <w:b/>
          <w:shd w:val="clear" w:color="auto" w:fill="FEFFFE"/>
          <w:lang w:eastAsia="zh-CN" w:bidi="he-IL"/>
        </w:rPr>
      </w:pPr>
      <w:proofErr w:type="gramStart"/>
      <w:r w:rsidRPr="00A53266">
        <w:rPr>
          <w:rFonts w:ascii="Times New Roman" w:hAnsi="Times New Roman" w:cs="Times New Roman"/>
        </w:rPr>
        <w:t>Fica(</w:t>
      </w:r>
      <w:proofErr w:type="gramEnd"/>
      <w:r w:rsidRPr="00A53266">
        <w:rPr>
          <w:rFonts w:ascii="Times New Roman" w:hAnsi="Times New Roman" w:cs="Times New Roman"/>
        </w:rPr>
        <w:t xml:space="preserve">m), por este, intimado(s) o(s) devedor(es) e/ou depositário(s) não localizado(s).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</w:rPr>
        <w:lastRenderedPageBreak/>
        <w:t xml:space="preserve">A arrematação somente será concluída após a homologação pelo MM Juiz da vara competente. </w:t>
      </w:r>
    </w:p>
    <w:p w:rsidR="00A53266" w:rsidRPr="00A53266" w:rsidRDefault="00A53266" w:rsidP="00A53266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A53266">
        <w:rPr>
          <w:rFonts w:ascii="Times New Roman" w:hAnsi="Times New Roman" w:cs="Times New Roman"/>
          <w:b/>
        </w:rPr>
        <w:t>LEIA O EDITAL, NA DÚVIDA É O QUE VALE</w:t>
      </w:r>
    </w:p>
    <w:p w:rsidR="00A53266" w:rsidRPr="00A53266" w:rsidRDefault="00A53266" w:rsidP="00A53266">
      <w:pPr>
        <w:rPr>
          <w:rFonts w:ascii="Times New Roman" w:hAnsi="Times New Roman" w:cs="Times New Roman"/>
        </w:rPr>
      </w:pPr>
    </w:p>
    <w:p w:rsidR="00A53266" w:rsidRPr="00A53266" w:rsidRDefault="00A53266" w:rsidP="00A53266">
      <w:pPr>
        <w:rPr>
          <w:rFonts w:ascii="Times New Roman" w:hAnsi="Times New Roman" w:cs="Times New Roman"/>
        </w:rPr>
      </w:pPr>
    </w:p>
    <w:p w:rsidR="00A53266" w:rsidRPr="00A53266" w:rsidRDefault="00A53266" w:rsidP="00A53266">
      <w:pPr>
        <w:rPr>
          <w:rFonts w:ascii="Times New Roman" w:hAnsi="Times New Roman" w:cs="Times New Roman"/>
        </w:rPr>
      </w:pPr>
    </w:p>
    <w:p w:rsidR="00FF1492" w:rsidRPr="00A53266" w:rsidRDefault="00FF1492">
      <w:pPr>
        <w:rPr>
          <w:rFonts w:ascii="Times New Roman" w:hAnsi="Times New Roman" w:cs="Times New Roman"/>
        </w:rPr>
      </w:pPr>
    </w:p>
    <w:p w:rsidR="00A53266" w:rsidRPr="00A53266" w:rsidRDefault="00A53266">
      <w:pPr>
        <w:rPr>
          <w:rFonts w:ascii="Times New Roman" w:hAnsi="Times New Roman" w:cs="Times New Roman"/>
        </w:rPr>
      </w:pPr>
    </w:p>
    <w:sectPr w:rsidR="00A53266" w:rsidRPr="00A532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F2D485C"/>
    <w:multiLevelType w:val="multilevel"/>
    <w:tmpl w:val="82961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266"/>
    <w:rsid w:val="007E55D7"/>
    <w:rsid w:val="00A53266"/>
    <w:rsid w:val="00B50D07"/>
    <w:rsid w:val="00DC33B4"/>
    <w:rsid w:val="00E026F2"/>
    <w:rsid w:val="00FF1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1E46B"/>
  <w15:chartTrackingRefBased/>
  <w15:docId w15:val="{245E956C-A6E7-472C-ADFF-7D0807CD9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266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A5326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A53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A53266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A5326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A532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6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882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dcterms:created xsi:type="dcterms:W3CDTF">2025-11-17T13:49:00Z</dcterms:created>
  <dcterms:modified xsi:type="dcterms:W3CDTF">2025-11-17T18:29:00Z</dcterms:modified>
</cp:coreProperties>
</file>