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5F4" w:rsidRPr="008525F4" w:rsidRDefault="008525F4" w:rsidP="008525F4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EDITAL DE LEILÃO</w:t>
      </w:r>
    </w:p>
    <w:p w:rsidR="008525F4" w:rsidRPr="008525F4" w:rsidRDefault="008525F4" w:rsidP="008525F4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18ª Vara do Trabalho de Belo Horizonte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br/>
        <w:t xml:space="preserve">RUA DOS GOITACAZES, 1475, BARRO PRETO, BELO HORIZONTE/MG </w:t>
      </w:r>
    </w:p>
    <w:p w:rsidR="008525F4" w:rsidRPr="008525F4" w:rsidRDefault="008525F4" w:rsidP="008525F4">
      <w:pPr>
        <w:pStyle w:val="SemEspaamen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TEL.: (31) 33307518 – E-MAIL: varabh18@trt3.jus.br</w:t>
      </w:r>
    </w:p>
    <w:p w:rsidR="008525F4" w:rsidRPr="008525F4" w:rsidRDefault="008525F4" w:rsidP="008525F4">
      <w:pPr>
        <w:pStyle w:val="SemEspaamento"/>
        <w:rPr>
          <w:rFonts w:ascii="Times New Roman" w:hAnsi="Times New Roman" w:cs="Times New Roman"/>
          <w:b/>
          <w:bCs/>
          <w:sz w:val="24"/>
          <w:szCs w:val="24"/>
        </w:rPr>
      </w:pPr>
    </w:p>
    <w:p w:rsidR="008525F4" w:rsidRPr="008525F4" w:rsidRDefault="008525F4" w:rsidP="008525F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sz w:val="24"/>
          <w:szCs w:val="24"/>
        </w:rPr>
        <w:t xml:space="preserve">PROCESSO: </w:t>
      </w:r>
      <w:bookmarkStart w:id="0" w:name="_GoBack"/>
      <w:r w:rsidRPr="008525F4">
        <w:rPr>
          <w:rStyle w:val="Forte"/>
          <w:rFonts w:ascii="Times New Roman" w:hAnsi="Times New Roman" w:cs="Times New Roman"/>
          <w:sz w:val="24"/>
          <w:szCs w:val="24"/>
        </w:rPr>
        <w:t>0010163-73.2023.5.03.0018</w:t>
      </w:r>
      <w:r w:rsidRPr="008525F4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8525F4">
        <w:rPr>
          <w:rFonts w:ascii="Times New Roman" w:hAnsi="Times New Roman" w:cs="Times New Roman"/>
          <w:sz w:val="24"/>
          <w:szCs w:val="24"/>
        </w:rPr>
        <w:br/>
        <w:t xml:space="preserve">AUTOR: EVANILCO GOMES DE AGUILAR </w:t>
      </w:r>
      <w:r w:rsidRPr="008525F4">
        <w:rPr>
          <w:rFonts w:ascii="Times New Roman" w:hAnsi="Times New Roman" w:cs="Times New Roman"/>
          <w:sz w:val="24"/>
          <w:szCs w:val="24"/>
        </w:rPr>
        <w:br/>
        <w:t>RÉU: FRIGORIFICO GENEROSO LTDA</w:t>
      </w:r>
    </w:p>
    <w:p w:rsidR="008525F4" w:rsidRPr="008525F4" w:rsidRDefault="008525F4" w:rsidP="008525F4">
      <w:pPr>
        <w:pStyle w:val="SemEspaamen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</w:pPr>
    </w:p>
    <w:p w:rsidR="008525F4" w:rsidRPr="008525F4" w:rsidRDefault="008525F4" w:rsidP="008525F4">
      <w:pPr>
        <w:numPr>
          <w:ilvl w:val="0"/>
          <w:numId w:val="2"/>
        </w:numPr>
        <w:ind w:hanging="720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1º Leilão Virtual e Presencial</w:t>
      </w:r>
      <w:r w:rsidRPr="008525F4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8525F4">
        <w:rPr>
          <w:rFonts w:ascii="Times New Roman" w:hAnsi="Times New Roman" w:cs="Times New Roman"/>
          <w:b/>
          <w:sz w:val="24"/>
          <w:szCs w:val="24"/>
        </w:rPr>
        <w:t>05/02/2026</w:t>
      </w:r>
      <w:r w:rsidRPr="008525F4">
        <w:rPr>
          <w:rFonts w:ascii="Times New Roman" w:hAnsi="Times New Roman" w:cs="Times New Roman"/>
          <w:sz w:val="24"/>
          <w:szCs w:val="24"/>
        </w:rPr>
        <w:t xml:space="preserve">, às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14:00</w:t>
      </w:r>
      <w:r w:rsidRPr="008525F4">
        <w:rPr>
          <w:rFonts w:ascii="Times New Roman" w:hAnsi="Times New Roman" w:cs="Times New Roman"/>
          <w:sz w:val="24"/>
          <w:szCs w:val="24"/>
        </w:rPr>
        <w:t>.</w:t>
      </w:r>
      <w:r w:rsidRPr="008525F4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8525F4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8525F4" w:rsidRPr="008525F4" w:rsidRDefault="008525F4" w:rsidP="008525F4">
      <w:pPr>
        <w:numPr>
          <w:ilvl w:val="0"/>
          <w:numId w:val="2"/>
        </w:numPr>
        <w:ind w:hanging="720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2º Leilão Virtual e Presencial</w:t>
      </w:r>
      <w:r w:rsidRPr="008525F4">
        <w:rPr>
          <w:rFonts w:ascii="Times New Roman" w:hAnsi="Times New Roman" w:cs="Times New Roman"/>
          <w:sz w:val="24"/>
          <w:szCs w:val="24"/>
        </w:rPr>
        <w:br/>
        <w:t xml:space="preserve">Data e Hora: </w:t>
      </w:r>
      <w:r w:rsidRPr="008525F4">
        <w:rPr>
          <w:rFonts w:ascii="Times New Roman" w:hAnsi="Times New Roman" w:cs="Times New Roman"/>
          <w:b/>
          <w:sz w:val="24"/>
          <w:szCs w:val="24"/>
        </w:rPr>
        <w:t>11/03/2026</w:t>
      </w:r>
      <w:r w:rsidRPr="008525F4">
        <w:rPr>
          <w:rFonts w:ascii="Times New Roman" w:hAnsi="Times New Roman" w:cs="Times New Roman"/>
          <w:sz w:val="24"/>
          <w:szCs w:val="24"/>
        </w:rPr>
        <w:t xml:space="preserve">, às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14:00</w:t>
      </w:r>
      <w:r w:rsidRPr="008525F4">
        <w:rPr>
          <w:rFonts w:ascii="Times New Roman" w:hAnsi="Times New Roman" w:cs="Times New Roman"/>
          <w:sz w:val="24"/>
          <w:szCs w:val="24"/>
        </w:rPr>
        <w:t>.</w:t>
      </w:r>
      <w:r w:rsidRPr="008525F4">
        <w:rPr>
          <w:rFonts w:ascii="Times New Roman" w:hAnsi="Times New Roman" w:cs="Times New Roman"/>
          <w:sz w:val="24"/>
          <w:szCs w:val="24"/>
        </w:rPr>
        <w:br/>
        <w:t>Local Presencial: Rua Sacadura Cabral, nº 680, Vila Oeste, Belo Horizonte/MG.</w:t>
      </w:r>
      <w:r w:rsidRPr="008525F4">
        <w:rPr>
          <w:rFonts w:ascii="Times New Roman" w:hAnsi="Times New Roman" w:cs="Times New Roman"/>
          <w:sz w:val="24"/>
          <w:szCs w:val="24"/>
        </w:rPr>
        <w:br/>
        <w:t>Modalidade: Virtual e Presencial.</w:t>
      </w:r>
    </w:p>
    <w:p w:rsidR="008525F4" w:rsidRPr="008525F4" w:rsidRDefault="008525F4" w:rsidP="008525F4">
      <w:pPr>
        <w:pBdr>
          <w:bottom w:val="single" w:sz="4" w:space="1" w:color="000000"/>
        </w:pBdr>
        <w:rPr>
          <w:rFonts w:ascii="Times New Roman" w:hAnsi="Times New Roman" w:cs="Times New Roman"/>
          <w:sz w:val="24"/>
          <w:szCs w:val="24"/>
        </w:rPr>
      </w:pPr>
    </w:p>
    <w:p w:rsidR="008525F4" w:rsidRPr="008525F4" w:rsidRDefault="008525F4" w:rsidP="008525F4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525F4">
        <w:rPr>
          <w:rFonts w:ascii="Times New Roman" w:hAnsi="Times New Roman" w:cs="Times New Roman"/>
          <w:color w:val="FF0000"/>
          <w:sz w:val="24"/>
          <w:szCs w:val="24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8525F4" w:rsidRPr="008525F4" w:rsidRDefault="008525F4" w:rsidP="008525F4">
      <w:pPr>
        <w:pBdr>
          <w:bottom w:val="single" w:sz="4" w:space="1" w:color="000000"/>
        </w:pBdr>
        <w:rPr>
          <w:rFonts w:ascii="Times New Roman" w:hAnsi="Times New Roman" w:cs="Times New Roman"/>
          <w:b/>
          <w:bCs/>
          <w:sz w:val="24"/>
          <w:szCs w:val="24"/>
        </w:rPr>
      </w:pPr>
    </w:p>
    <w:p w:rsidR="008525F4" w:rsidRPr="008525F4" w:rsidRDefault="008525F4" w:rsidP="008525F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DESCRIÇÃO DO BEM PENHORADO:</w:t>
      </w: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>01 balcão refrigerado em L com a base em alvenaria, com 08 metros, alguns</w:t>
      </w:r>
      <w:r w:rsidRPr="008525F4">
        <w:rPr>
          <w:rFonts w:ascii="Times New Roman" w:hAnsi="Times New Roman" w:cs="Times New Roman"/>
          <w:sz w:val="24"/>
          <w:szCs w:val="24"/>
        </w:rPr>
        <w:br/>
        <w:t xml:space="preserve">vidros quebrados, em metal, com 06 compartimentos, sem marca </w:t>
      </w:r>
      <w:r w:rsidRPr="008525F4">
        <w:rPr>
          <w:rFonts w:ascii="Times New Roman" w:hAnsi="Times New Roman" w:cs="Times New Roman"/>
          <w:sz w:val="24"/>
          <w:szCs w:val="24"/>
        </w:rPr>
        <w:t>aparente</w:t>
      </w:r>
      <w:r w:rsidRPr="008525F4">
        <w:rPr>
          <w:rFonts w:ascii="Times New Roman" w:hAnsi="Times New Roman" w:cs="Times New Roman"/>
          <w:sz w:val="24"/>
          <w:szCs w:val="24"/>
        </w:rPr>
        <w:t>, em</w:t>
      </w:r>
      <w:r w:rsidRPr="008525F4">
        <w:rPr>
          <w:rFonts w:ascii="Times New Roman" w:hAnsi="Times New Roman" w:cs="Times New Roman"/>
          <w:sz w:val="24"/>
          <w:szCs w:val="24"/>
        </w:rPr>
        <w:br/>
        <w:t>razoável estado, avaliado em R$ 12.000,00 (doze mil reais)</w:t>
      </w:r>
      <w:r w:rsidRPr="008525F4">
        <w:rPr>
          <w:rFonts w:ascii="Times New Roman" w:hAnsi="Times New Roman" w:cs="Times New Roman"/>
          <w:sz w:val="24"/>
          <w:szCs w:val="24"/>
        </w:rPr>
        <w:t>.</w:t>
      </w: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VALOR DA AVALIAÇÃO:</w:t>
      </w:r>
      <w:r w:rsidRPr="008525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R$ </w:t>
      </w:r>
      <w:r w:rsidRPr="008525F4">
        <w:rPr>
          <w:rFonts w:ascii="Times New Roman" w:hAnsi="Times New Roman" w:cs="Times New Roman"/>
          <w:sz w:val="24"/>
          <w:szCs w:val="24"/>
        </w:rPr>
        <w:t>R$ 12.000,00 (doze mil reais)</w:t>
      </w:r>
      <w:r w:rsidRPr="008525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>DEPÓSITÁRIO: O bem foi depositado nas mãos de Edvaldo Generoso, CI</w:t>
      </w:r>
      <w:r w:rsidRPr="008525F4">
        <w:rPr>
          <w:rFonts w:ascii="Times New Roman" w:hAnsi="Times New Roman" w:cs="Times New Roman"/>
          <w:sz w:val="24"/>
          <w:szCs w:val="24"/>
        </w:rPr>
        <w:br/>
        <w:t>3.697.145, sócio, CPF 275.810.716-34, natural de Patrocínio, nascido em 26/03/1958,</w:t>
      </w:r>
      <w:r w:rsidRPr="008525F4">
        <w:rPr>
          <w:rFonts w:ascii="Times New Roman" w:hAnsi="Times New Roman" w:cs="Times New Roman"/>
          <w:sz w:val="24"/>
          <w:szCs w:val="24"/>
        </w:rPr>
        <w:br/>
        <w:t>filho de Paulino Luciano Generoso e Nanci Azevedo Generoso, residente na Rua Pará</w:t>
      </w:r>
      <w:r w:rsidRPr="008525F4">
        <w:rPr>
          <w:rFonts w:ascii="Times New Roman" w:hAnsi="Times New Roman" w:cs="Times New Roman"/>
          <w:sz w:val="24"/>
          <w:szCs w:val="24"/>
        </w:rPr>
        <w:br/>
        <w:t>de Minas, 821, Padre Eustáquio</w:t>
      </w:r>
    </w:p>
    <w:p w:rsidR="008525F4" w:rsidRPr="008525F4" w:rsidRDefault="008525F4" w:rsidP="008525F4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8525F4" w:rsidRPr="008525F4" w:rsidRDefault="008525F4" w:rsidP="008525F4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LOCALIZAÇÃO:</w:t>
      </w:r>
      <w:r w:rsidRPr="008525F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pt-BR"/>
          <w14:ligatures w14:val="none"/>
        </w:rPr>
        <w:t xml:space="preserve"> </w:t>
      </w:r>
      <w:r w:rsidRPr="008525F4">
        <w:rPr>
          <w:rFonts w:ascii="Times New Roman" w:hAnsi="Times New Roman" w:cs="Times New Roman"/>
          <w:sz w:val="24"/>
          <w:szCs w:val="24"/>
        </w:rPr>
        <w:t>Pará de</w:t>
      </w:r>
      <w:r w:rsidRPr="008525F4">
        <w:rPr>
          <w:rFonts w:ascii="Times New Roman" w:hAnsi="Times New Roman" w:cs="Times New Roman"/>
          <w:sz w:val="24"/>
          <w:szCs w:val="24"/>
        </w:rPr>
        <w:t xml:space="preserve"> </w:t>
      </w:r>
      <w:r w:rsidRPr="008525F4">
        <w:rPr>
          <w:rFonts w:ascii="Times New Roman" w:hAnsi="Times New Roman" w:cs="Times New Roman"/>
          <w:sz w:val="24"/>
          <w:szCs w:val="24"/>
        </w:rPr>
        <w:t>Minas, n. 821, loja 04 Bairro Padre Eustáquio, nesta Capital</w:t>
      </w:r>
      <w:r w:rsidRPr="008525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25F4" w:rsidRPr="008525F4" w:rsidRDefault="008525F4" w:rsidP="008525F4">
      <w:pPr>
        <w:suppressAutoHyphens w:val="0"/>
        <w:spacing w:beforeAutospacing="1" w:afterAutospacing="1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OBSERVAÇÕES: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O leilão estará a cargo do leiloeiro oficial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 xml:space="preserve">Arnaldo Emílio </w:t>
      </w:r>
      <w:proofErr w:type="spellStart"/>
      <w:r w:rsidRPr="008525F4">
        <w:rPr>
          <w:rFonts w:ascii="Times New Roman" w:hAnsi="Times New Roman" w:cs="Times New Roman"/>
          <w:b/>
          <w:bCs/>
          <w:sz w:val="24"/>
          <w:szCs w:val="24"/>
        </w:rPr>
        <w:t>Colombarolli</w:t>
      </w:r>
      <w:proofErr w:type="spellEnd"/>
      <w:r w:rsidRPr="008525F4">
        <w:rPr>
          <w:rFonts w:ascii="Times New Roman" w:hAnsi="Times New Roman" w:cs="Times New Roman"/>
          <w:sz w:val="24"/>
          <w:szCs w:val="24"/>
        </w:rPr>
        <w:t xml:space="preserve">, matrícula </w:t>
      </w:r>
      <w:proofErr w:type="spellStart"/>
      <w:r w:rsidRPr="008525F4">
        <w:rPr>
          <w:rFonts w:ascii="Times New Roman" w:hAnsi="Times New Roman" w:cs="Times New Roman"/>
          <w:sz w:val="24"/>
          <w:szCs w:val="24"/>
        </w:rPr>
        <w:t>Jucemg</w:t>
      </w:r>
      <w:proofErr w:type="spellEnd"/>
      <w:r w:rsidRPr="008525F4">
        <w:rPr>
          <w:rFonts w:ascii="Times New Roman" w:hAnsi="Times New Roman" w:cs="Times New Roman"/>
          <w:sz w:val="24"/>
          <w:szCs w:val="24"/>
        </w:rPr>
        <w:t xml:space="preserve"> nº 813 (</w:t>
      </w:r>
      <w:hyperlink r:id="rId5" w:tgtFrame="_new">
        <w:r w:rsidRPr="008525F4">
          <w:rPr>
            <w:rStyle w:val="Hyperlink"/>
            <w:rFonts w:ascii="Times New Roman" w:hAnsi="Times New Roman" w:cs="Times New Roman"/>
            <w:sz w:val="24"/>
            <w:szCs w:val="24"/>
          </w:rPr>
          <w:t>www.arnaldoleiloes.com.br</w:t>
        </w:r>
      </w:hyperlink>
      <w:r w:rsidRPr="008525F4">
        <w:rPr>
          <w:rFonts w:ascii="Times New Roman" w:hAnsi="Times New Roman" w:cs="Times New Roman"/>
          <w:sz w:val="24"/>
          <w:szCs w:val="24"/>
        </w:rPr>
        <w:t>), a ser realizado no local, data e horário acima especificados.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lastRenderedPageBreak/>
        <w:t>O preço mínimo de alienação foi fixado em 5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0% do valor da avaliação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 do bem penhorado, nos termos do despacho de ID N° </w:t>
      </w:r>
      <w:r w:rsidRPr="008525F4">
        <w:rPr>
          <w:rFonts w:ascii="Times New Roman" w:hAnsi="Times New Roman" w:cs="Times New Roman"/>
          <w:sz w:val="24"/>
          <w:szCs w:val="24"/>
        </w:rPr>
        <w:t>f4ec966 de 08/12/2025</w:t>
      </w:r>
      <w:r w:rsidRPr="008525F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>A</w:t>
      </w:r>
      <w:r w:rsidRPr="008525F4">
        <w:rPr>
          <w:rFonts w:ascii="Times New Roman" w:hAnsi="Times New Roman" w:cs="Times New Roman"/>
          <w:sz w:val="24"/>
          <w:szCs w:val="24"/>
        </w:rPr>
        <w:t xml:space="preserve"> comissão do leiloeiro será de 10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%</w:t>
      </w:r>
      <w:r w:rsidRPr="008525F4">
        <w:rPr>
          <w:rFonts w:ascii="Times New Roman" w:hAnsi="Times New Roman" w:cs="Times New Roman"/>
          <w:sz w:val="24"/>
          <w:szCs w:val="24"/>
        </w:rPr>
        <w:t xml:space="preserve"> sobre o valor da arrematação para bens móveis, a ser paga pelo arrematante, remitente ou adjudicante.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Os interessados em participar do leilão devem apresentar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documento de identificação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 (cédula de identidade civil ou CNH, se pessoa física, ou contrato social e cédula de identidade ou CNH do representante legal, se pessoa jurídica).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O valor da arrematação deverá ser quitado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preferencialmente à vista</w:t>
      </w:r>
      <w:r w:rsidRPr="008525F4">
        <w:rPr>
          <w:rFonts w:ascii="Times New Roman" w:hAnsi="Times New Roman" w:cs="Times New Roman"/>
          <w:sz w:val="24"/>
          <w:szCs w:val="24"/>
        </w:rPr>
        <w:t>, mediante depósito à disposição do Juízo, conforme o art. 245, §1º do Provimento Geral Consolidado/TRT-3ª Região.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Em caso de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desfeita da arrematação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, remição ou adjudicação, os valores depositados serão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restituídos ao arrematante</w:t>
      </w:r>
      <w:r w:rsidRPr="008525F4">
        <w:rPr>
          <w:rFonts w:ascii="Times New Roman" w:hAnsi="Times New Roman" w:cs="Times New Roman"/>
          <w:sz w:val="24"/>
          <w:szCs w:val="24"/>
        </w:rPr>
        <w:t>, inclusive a comissão do leiloeiro, se for o caso.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Não será devida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comissão ao leiloeiro</w:t>
      </w:r>
      <w:r w:rsidRPr="008525F4">
        <w:rPr>
          <w:rFonts w:ascii="Times New Roman" w:hAnsi="Times New Roman" w:cs="Times New Roman"/>
          <w:sz w:val="24"/>
          <w:szCs w:val="24"/>
        </w:rPr>
        <w:t xml:space="preserve"> na hipótese de desistência de que trata o art. </w:t>
      </w:r>
      <w:proofErr w:type="gramStart"/>
      <w:r w:rsidRPr="008525F4">
        <w:rPr>
          <w:rFonts w:ascii="Times New Roman" w:hAnsi="Times New Roman" w:cs="Times New Roman"/>
          <w:sz w:val="24"/>
          <w:szCs w:val="24"/>
        </w:rPr>
        <w:t>775/CPC anulação</w:t>
      </w:r>
      <w:proofErr w:type="gramEnd"/>
      <w:r w:rsidRPr="008525F4">
        <w:rPr>
          <w:rFonts w:ascii="Times New Roman" w:hAnsi="Times New Roman" w:cs="Times New Roman"/>
          <w:sz w:val="24"/>
          <w:szCs w:val="24"/>
        </w:rPr>
        <w:t xml:space="preserve"> ou ineficácia da arrematação ou resultado negativo do leilão.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Em caso de remição ou adjudicação</w:t>
      </w:r>
      <w:r w:rsidRPr="008525F4">
        <w:rPr>
          <w:rFonts w:ascii="Times New Roman" w:hAnsi="Times New Roman" w:cs="Times New Roman"/>
          <w:sz w:val="24"/>
          <w:szCs w:val="24"/>
        </w:rPr>
        <w:t>, o leiloeiro será remunerado pelo remetente ou adjudicante, com pagamento devido no ato da remição ou antes da assinatura da carta de adjudicação.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Se houver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acordo ou remição após o leilão</w:t>
      </w:r>
      <w:r w:rsidRPr="008525F4">
        <w:rPr>
          <w:rFonts w:ascii="Times New Roman" w:hAnsi="Times New Roman" w:cs="Times New Roman"/>
          <w:sz w:val="24"/>
          <w:szCs w:val="24"/>
        </w:rPr>
        <w:t>, o leiloeiro fará jus à comissão, conforme o art. 246, §1º do Provimento Geral Consolidado/TRT-3ª Região.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Registre-se que a apresentação de proposta de parcelamento por escrito não suspenderá a realização do leilão e será apreciada, oportunamente, pelo Juízo.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>A proposta de parcelamento SOMENTE PARA BENS IMÓVEIS, deverá conter, em qualquer hipótese, oferta de pagamento de pelo menos 25% do valor do lance à vista e o restante em até 12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 xml:space="preserve"> (doze) meses</w:t>
      </w:r>
      <w:r w:rsidRPr="008525F4">
        <w:rPr>
          <w:rFonts w:ascii="Times New Roman" w:hAnsi="Times New Roman" w:cs="Times New Roman"/>
          <w:sz w:val="24"/>
          <w:szCs w:val="24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Cancelamento do leilão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: Se o leilão for cancelado por motivo de acordo, após a publicação do edital e antes da realização do leilão, serão arbitrados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honorários de 2%</w:t>
      </w:r>
      <w:r w:rsidRPr="008525F4">
        <w:rPr>
          <w:rFonts w:ascii="Times New Roman" w:hAnsi="Times New Roman" w:cs="Times New Roman"/>
          <w:sz w:val="24"/>
          <w:szCs w:val="24"/>
        </w:rPr>
        <w:t xml:space="preserve"> sobre o valor da avaliação do bem, a ser custeado pelo Executado, como ressarcimento pelas despesas e serviços prestados.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O arrematante não poderá alegar desconhecimento das condições do leilão ou das características do bem, sendo de sua responsabilidade verificar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encargos sobre o bem</w:t>
      </w:r>
      <w:r w:rsidRPr="008525F4">
        <w:rPr>
          <w:rFonts w:ascii="Times New Roman" w:hAnsi="Times New Roman" w:cs="Times New Roman"/>
          <w:sz w:val="24"/>
          <w:szCs w:val="24"/>
        </w:rPr>
        <w:t>, mesmo que não expressos no edital.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25F4">
        <w:rPr>
          <w:rFonts w:ascii="Times New Roman" w:hAnsi="Times New Roman" w:cs="Times New Roman"/>
          <w:sz w:val="24"/>
          <w:szCs w:val="24"/>
        </w:rPr>
        <w:t>O(</w:t>
      </w:r>
      <w:proofErr w:type="gramEnd"/>
      <w:r w:rsidRPr="008525F4">
        <w:rPr>
          <w:rFonts w:ascii="Times New Roman" w:hAnsi="Times New Roman" w:cs="Times New Roman"/>
          <w:sz w:val="24"/>
          <w:szCs w:val="24"/>
        </w:rPr>
        <w:t>s) bem(</w:t>
      </w:r>
      <w:proofErr w:type="spellStart"/>
      <w:r w:rsidRPr="008525F4">
        <w:rPr>
          <w:rFonts w:ascii="Times New Roman" w:hAnsi="Times New Roman" w:cs="Times New Roman"/>
          <w:sz w:val="24"/>
          <w:szCs w:val="24"/>
        </w:rPr>
        <w:t>ns</w:t>
      </w:r>
      <w:proofErr w:type="spellEnd"/>
      <w:r w:rsidRPr="008525F4">
        <w:rPr>
          <w:rFonts w:ascii="Times New Roman" w:hAnsi="Times New Roman" w:cs="Times New Roman"/>
          <w:sz w:val="24"/>
          <w:szCs w:val="24"/>
        </w:rPr>
        <w:t>) será(</w:t>
      </w:r>
      <w:proofErr w:type="spellStart"/>
      <w:r w:rsidRPr="008525F4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5F4">
        <w:rPr>
          <w:rFonts w:ascii="Times New Roman" w:hAnsi="Times New Roman" w:cs="Times New Roman"/>
          <w:sz w:val="24"/>
          <w:szCs w:val="24"/>
        </w:rPr>
        <w:t xml:space="preserve">)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vendido(s) no estado de conservação em que se encontra(m)</w:t>
      </w:r>
      <w:r w:rsidRPr="008525F4">
        <w:rPr>
          <w:rFonts w:ascii="Times New Roman" w:hAnsi="Times New Roman" w:cs="Times New Roman"/>
          <w:sz w:val="24"/>
          <w:szCs w:val="24"/>
        </w:rPr>
        <w:t>, sem garantia. É de responsabilidade do interessado verificar as condições do bem.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lastRenderedPageBreak/>
        <w:t xml:space="preserve">O valor total da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 deverá ser depositado pelo arrematante no prazo máximo de 24 HORAS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após o encerramento do leilão</w:t>
      </w:r>
      <w:r w:rsidRPr="008525F4">
        <w:rPr>
          <w:rFonts w:ascii="Times New Roman" w:hAnsi="Times New Roman" w:cs="Times New Roman"/>
          <w:sz w:val="24"/>
          <w:szCs w:val="24"/>
        </w:rPr>
        <w:t>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Se houver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desistência da arrematação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 fora das hipóteses legais, o arrematante poderá ser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multado</w:t>
      </w:r>
      <w:r w:rsidRPr="008525F4">
        <w:rPr>
          <w:rFonts w:ascii="Times New Roman" w:hAnsi="Times New Roman" w:cs="Times New Roman"/>
          <w:sz w:val="24"/>
          <w:szCs w:val="24"/>
        </w:rPr>
        <w:t>, além de ter que pagar a comissão do leiloeiro.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A comissão do leiloeiro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não será devolvida</w:t>
      </w:r>
      <w:r w:rsidRPr="008525F4">
        <w:rPr>
          <w:rFonts w:ascii="Times New Roman" w:hAnsi="Times New Roman" w:cs="Times New Roman"/>
          <w:sz w:val="24"/>
          <w:szCs w:val="24"/>
        </w:rPr>
        <w:t xml:space="preserve"> se a arrematação for anulada, invalidada ou considerada ineficaz por culpa do arrematante.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Se o valor da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arrematação</w:t>
      </w:r>
      <w:r w:rsidRPr="008525F4">
        <w:rPr>
          <w:rFonts w:ascii="Times New Roman" w:hAnsi="Times New Roman" w:cs="Times New Roman"/>
          <w:sz w:val="24"/>
          <w:szCs w:val="24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pena de detenção de dois meses a um ano</w:t>
      </w:r>
      <w:r w:rsidRPr="008525F4">
        <w:rPr>
          <w:rFonts w:ascii="Times New Roman" w:hAnsi="Times New Roman" w:cs="Times New Roman"/>
          <w:sz w:val="24"/>
          <w:szCs w:val="24"/>
        </w:rPr>
        <w:t>, ou multa, além da pena correspondente à violência.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Ficam intimadas as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partes, coproprietários, cônjuges, credores hipotecários, fiduciários e credores com penhoras averbadas</w:t>
      </w:r>
      <w:r w:rsidRPr="008525F4">
        <w:rPr>
          <w:rFonts w:ascii="Times New Roman" w:hAnsi="Times New Roman" w:cs="Times New Roman"/>
          <w:sz w:val="24"/>
          <w:szCs w:val="24"/>
        </w:rPr>
        <w:t>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Ficam intimados </w:t>
      </w:r>
      <w:proofErr w:type="gramStart"/>
      <w:r w:rsidRPr="008525F4">
        <w:rPr>
          <w:rFonts w:ascii="Times New Roman" w:hAnsi="Times New Roman" w:cs="Times New Roman"/>
          <w:sz w:val="24"/>
          <w:szCs w:val="24"/>
        </w:rPr>
        <w:t>o(</w:t>
      </w:r>
      <w:proofErr w:type="gramEnd"/>
      <w:r w:rsidRPr="008525F4">
        <w:rPr>
          <w:rFonts w:ascii="Times New Roman" w:hAnsi="Times New Roman" w:cs="Times New Roman"/>
          <w:sz w:val="24"/>
          <w:szCs w:val="24"/>
        </w:rPr>
        <w:t xml:space="preserve">s)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devedor(es) e/ou depositário(s)</w:t>
      </w:r>
      <w:r w:rsidRPr="008525F4">
        <w:rPr>
          <w:rFonts w:ascii="Times New Roman" w:hAnsi="Times New Roman" w:cs="Times New Roman"/>
          <w:sz w:val="24"/>
          <w:szCs w:val="24"/>
        </w:rPr>
        <w:t xml:space="preserve"> não localizado(s).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sz w:val="24"/>
          <w:szCs w:val="24"/>
        </w:rPr>
        <w:t xml:space="preserve">A arrematação será considerada concluída somente após a </w:t>
      </w:r>
      <w:r w:rsidRPr="008525F4">
        <w:rPr>
          <w:rFonts w:ascii="Times New Roman" w:hAnsi="Times New Roman" w:cs="Times New Roman"/>
          <w:b/>
          <w:bCs/>
          <w:sz w:val="24"/>
          <w:szCs w:val="24"/>
        </w:rPr>
        <w:t>homologação pelo MM Juiz</w:t>
      </w:r>
      <w:r w:rsidRPr="008525F4">
        <w:rPr>
          <w:rFonts w:ascii="Times New Roman" w:hAnsi="Times New Roman" w:cs="Times New Roman"/>
          <w:sz w:val="24"/>
          <w:szCs w:val="24"/>
        </w:rPr>
        <w:t xml:space="preserve"> da vara competente.</w:t>
      </w:r>
    </w:p>
    <w:p w:rsidR="008525F4" w:rsidRPr="008525F4" w:rsidRDefault="008525F4" w:rsidP="008525F4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525F4">
        <w:rPr>
          <w:rFonts w:ascii="Times New Roman" w:hAnsi="Times New Roman" w:cs="Times New Roman"/>
          <w:b/>
          <w:bCs/>
          <w:sz w:val="24"/>
          <w:szCs w:val="24"/>
        </w:rPr>
        <w:t>LEIA O EDITAL.</w:t>
      </w:r>
      <w:r w:rsidRPr="008525F4">
        <w:rPr>
          <w:rFonts w:ascii="Times New Roman" w:hAnsi="Times New Roman" w:cs="Times New Roman"/>
          <w:sz w:val="24"/>
          <w:szCs w:val="24"/>
        </w:rPr>
        <w:t xml:space="preserve"> Em caso de dúvida, o que estiver disposto no edital é o que prevalecerá.</w:t>
      </w:r>
    </w:p>
    <w:p w:rsidR="008525F4" w:rsidRPr="008525F4" w:rsidRDefault="008525F4" w:rsidP="008525F4">
      <w:pPr>
        <w:rPr>
          <w:rFonts w:ascii="Times New Roman" w:hAnsi="Times New Roman" w:cs="Times New Roman"/>
          <w:sz w:val="24"/>
          <w:szCs w:val="24"/>
        </w:rPr>
      </w:pPr>
    </w:p>
    <w:p w:rsidR="00BC44D0" w:rsidRPr="008525F4" w:rsidRDefault="00BC44D0">
      <w:pPr>
        <w:rPr>
          <w:rFonts w:ascii="Times New Roman" w:hAnsi="Times New Roman" w:cs="Times New Roman"/>
          <w:sz w:val="24"/>
          <w:szCs w:val="24"/>
        </w:rPr>
      </w:pPr>
    </w:p>
    <w:sectPr w:rsidR="00BC44D0" w:rsidRPr="008525F4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F27ADA"/>
    <w:multiLevelType w:val="multilevel"/>
    <w:tmpl w:val="8A509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5F4"/>
    <w:rsid w:val="008525F4"/>
    <w:rsid w:val="00BC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FF096"/>
  <w15:chartTrackingRefBased/>
  <w15:docId w15:val="{39AB730C-09F6-4722-B1E3-07DFE0B80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25F4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525F4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8525F4"/>
    <w:rPr>
      <w:b/>
      <w:bCs/>
    </w:rPr>
  </w:style>
  <w:style w:type="paragraph" w:styleId="SemEspaamento">
    <w:name w:val="No Spacing"/>
    <w:uiPriority w:val="1"/>
    <w:qFormat/>
    <w:rsid w:val="008525F4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8525F4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893</Words>
  <Characters>4825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2025-12-16T13:55:00Z</dcterms:created>
  <dcterms:modified xsi:type="dcterms:W3CDTF">2025-12-16T14:02:00Z</dcterms:modified>
</cp:coreProperties>
</file>