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940" w:rsidRPr="006D4E8F" w:rsidRDefault="00241940" w:rsidP="006D4E8F">
      <w:pPr>
        <w:pStyle w:val="SemEspaamento"/>
        <w:jc w:val="center"/>
        <w:rPr>
          <w:rFonts w:ascii="Arial" w:hAnsi="Arial" w:cs="Arial"/>
          <w:b/>
          <w:bCs/>
        </w:rPr>
      </w:pPr>
      <w:r w:rsidRPr="006D4E8F">
        <w:rPr>
          <w:rFonts w:ascii="Arial" w:hAnsi="Arial" w:cs="Arial"/>
          <w:b/>
          <w:bCs/>
        </w:rPr>
        <w:t>EDITAL DE LEILÃO</w:t>
      </w:r>
    </w:p>
    <w:p w:rsidR="00241940" w:rsidRPr="006D4E8F" w:rsidRDefault="00241940" w:rsidP="006D4E8F">
      <w:pPr>
        <w:pStyle w:val="SemEspaamento"/>
        <w:jc w:val="center"/>
        <w:rPr>
          <w:rFonts w:ascii="Arial" w:hAnsi="Arial" w:cs="Arial"/>
          <w:b/>
          <w:bCs/>
        </w:rPr>
      </w:pPr>
      <w:r w:rsidRPr="006D4E8F">
        <w:rPr>
          <w:rFonts w:ascii="Arial" w:hAnsi="Arial" w:cs="Arial"/>
          <w:b/>
          <w:bCs/>
        </w:rPr>
        <w:t>27ª Vara do Trabalho de Belo Horizonte</w:t>
      </w:r>
      <w:r w:rsidRPr="006D4E8F">
        <w:rPr>
          <w:rFonts w:ascii="Arial" w:hAnsi="Arial" w:cs="Arial"/>
          <w:b/>
          <w:bCs/>
        </w:rPr>
        <w:br/>
        <w:t>RUA DOS GOITACAZES, 1475, BARRO PRETO, BELO HORIZONTE/MG</w:t>
      </w:r>
    </w:p>
    <w:p w:rsidR="00241940" w:rsidRPr="006D4E8F" w:rsidRDefault="00241940" w:rsidP="006D4E8F">
      <w:pPr>
        <w:pStyle w:val="SemEspaamento"/>
        <w:jc w:val="center"/>
        <w:rPr>
          <w:rFonts w:ascii="Arial" w:hAnsi="Arial" w:cs="Arial"/>
          <w:b/>
          <w:bCs/>
        </w:rPr>
      </w:pPr>
      <w:r w:rsidRPr="006D4E8F">
        <w:rPr>
          <w:rFonts w:ascii="Arial" w:hAnsi="Arial" w:cs="Arial"/>
          <w:b/>
          <w:bCs/>
        </w:rPr>
        <w:t>TEL.: (31) 33307527 – E-MAIL: varabh27@trt3.jus.br</w:t>
      </w:r>
    </w:p>
    <w:p w:rsidR="00241940" w:rsidRPr="006D4E8F" w:rsidRDefault="00241940" w:rsidP="006D4E8F">
      <w:pPr>
        <w:pStyle w:val="SemEspaamento"/>
        <w:jc w:val="both"/>
        <w:rPr>
          <w:rFonts w:ascii="Arial" w:hAnsi="Arial" w:cs="Arial"/>
          <w:bCs/>
        </w:rPr>
      </w:pPr>
    </w:p>
    <w:p w:rsidR="00241940" w:rsidRPr="006D4E8F" w:rsidRDefault="00241940" w:rsidP="006D4E8F">
      <w:pPr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6D4E8F">
        <w:rPr>
          <w:rFonts w:ascii="Arial" w:hAnsi="Arial" w:cs="Arial"/>
          <w:b/>
        </w:rPr>
        <w:t xml:space="preserve">PROCESSO: </w:t>
      </w:r>
      <w:r w:rsidRPr="006D4E8F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0010913-68.2024.5.03.0106</w:t>
      </w:r>
      <w:r w:rsidRPr="006D4E8F">
        <w:rPr>
          <w:rFonts w:ascii="Arial" w:eastAsia="Times New Roman" w:hAnsi="Arial" w:cs="Arial"/>
          <w:kern w:val="0"/>
          <w:lang w:eastAsia="pt-BR"/>
          <w14:ligatures w14:val="none"/>
        </w:rPr>
        <w:t xml:space="preserve"> </w:t>
      </w:r>
      <w:r w:rsidRPr="006D4E8F">
        <w:rPr>
          <w:rFonts w:ascii="Arial" w:eastAsia="Times New Roman" w:hAnsi="Arial" w:cs="Arial"/>
          <w:kern w:val="0"/>
          <w:lang w:eastAsia="pt-BR"/>
          <w14:ligatures w14:val="none"/>
        </w:rPr>
        <w:br/>
        <w:t xml:space="preserve">EXEQUENTE: ALINE CAROLINA DE SOUZA </w:t>
      </w:r>
      <w:r w:rsidRPr="006D4E8F">
        <w:rPr>
          <w:rFonts w:ascii="Arial" w:eastAsia="Times New Roman" w:hAnsi="Arial" w:cs="Arial"/>
          <w:kern w:val="0"/>
          <w:lang w:eastAsia="pt-BR"/>
          <w14:ligatures w14:val="none"/>
        </w:rPr>
        <w:br/>
        <w:t xml:space="preserve">EXECUTADO: GOIAS BUSINESS CONSULTORIA E SERVICOS LTDA (EM RECUPERAÇÃO JUDICIAL) E OUTROS (2) </w:t>
      </w:r>
      <w:bookmarkStart w:id="0" w:name="_GoBack"/>
      <w:bookmarkEnd w:id="0"/>
    </w:p>
    <w:p w:rsidR="00241940" w:rsidRPr="006D4E8F" w:rsidRDefault="00241940" w:rsidP="006D4E8F">
      <w:pPr>
        <w:jc w:val="both"/>
        <w:rPr>
          <w:rFonts w:ascii="Arial" w:hAnsi="Arial" w:cs="Arial"/>
          <w:b/>
          <w:bCs/>
        </w:rPr>
      </w:pPr>
      <w:r w:rsidRPr="006D4E8F">
        <w:rPr>
          <w:rFonts w:ascii="Arial" w:hAnsi="Arial" w:cs="Arial"/>
          <w:b/>
          <w:bCs/>
        </w:rPr>
        <w:t>DATA E LOCAL DO LEILÃO</w:t>
      </w:r>
    </w:p>
    <w:p w:rsidR="00241940" w:rsidRPr="006D4E8F" w:rsidRDefault="00241940" w:rsidP="006D4E8F">
      <w:pPr>
        <w:pStyle w:val="SemEspaamento"/>
        <w:rPr>
          <w:rFonts w:ascii="Arial" w:hAnsi="Arial" w:cs="Arial"/>
        </w:rPr>
      </w:pPr>
      <w:r w:rsidRPr="006D4E8F">
        <w:rPr>
          <w:rFonts w:ascii="Arial" w:hAnsi="Arial" w:cs="Arial"/>
          <w:b/>
          <w:bCs/>
        </w:rPr>
        <w:t>Leilão Virtual e Presencial</w:t>
      </w:r>
      <w:r w:rsidRPr="006D4E8F">
        <w:rPr>
          <w:rFonts w:ascii="Arial" w:hAnsi="Arial" w:cs="Arial"/>
        </w:rPr>
        <w:br/>
      </w:r>
      <w:r w:rsidRPr="006D4E8F">
        <w:rPr>
          <w:rFonts w:ascii="Arial" w:hAnsi="Arial" w:cs="Arial"/>
          <w:b/>
          <w:bCs/>
        </w:rPr>
        <w:t>Data e Hora:</w:t>
      </w:r>
      <w:r w:rsidRPr="006D4E8F">
        <w:rPr>
          <w:rFonts w:ascii="Arial" w:hAnsi="Arial" w:cs="Arial"/>
        </w:rPr>
        <w:t xml:space="preserve"> </w:t>
      </w:r>
      <w:r w:rsidRPr="006D4E8F">
        <w:rPr>
          <w:rFonts w:ascii="Arial" w:hAnsi="Arial" w:cs="Arial"/>
          <w:b/>
        </w:rPr>
        <w:t>15/04/2026, às 14h00.</w:t>
      </w:r>
      <w:r w:rsidRPr="006D4E8F">
        <w:rPr>
          <w:rFonts w:ascii="Arial" w:hAnsi="Arial" w:cs="Arial"/>
        </w:rPr>
        <w:br/>
      </w:r>
      <w:r w:rsidRPr="006D4E8F">
        <w:rPr>
          <w:rFonts w:ascii="Arial" w:hAnsi="Arial" w:cs="Arial"/>
          <w:b/>
          <w:bCs/>
        </w:rPr>
        <w:t>Local Presencial:</w:t>
      </w:r>
      <w:r w:rsidRPr="006D4E8F">
        <w:rPr>
          <w:rFonts w:ascii="Arial" w:hAnsi="Arial" w:cs="Arial"/>
        </w:rPr>
        <w:t xml:space="preserve"> Rua Sacadura Cabral, nº 680, Vila Oeste, Belo Horizonte/MG.</w:t>
      </w:r>
      <w:r w:rsidRPr="006D4E8F">
        <w:rPr>
          <w:rFonts w:ascii="Arial" w:hAnsi="Arial" w:cs="Arial"/>
        </w:rPr>
        <w:br/>
      </w:r>
      <w:r w:rsidRPr="006D4E8F">
        <w:rPr>
          <w:rFonts w:ascii="Arial" w:hAnsi="Arial" w:cs="Arial"/>
          <w:b/>
          <w:bCs/>
        </w:rPr>
        <w:t>Modalidade:</w:t>
      </w:r>
      <w:r w:rsidRPr="006D4E8F">
        <w:rPr>
          <w:rFonts w:ascii="Arial" w:hAnsi="Arial" w:cs="Arial"/>
        </w:rPr>
        <w:t xml:space="preserve"> Virtual e Presencial.</w:t>
      </w:r>
    </w:p>
    <w:p w:rsidR="00241940" w:rsidRPr="006D4E8F" w:rsidRDefault="00241940" w:rsidP="006D4E8F">
      <w:pPr>
        <w:pBdr>
          <w:bottom w:val="single" w:sz="4" w:space="1" w:color="auto"/>
        </w:pBdr>
        <w:jc w:val="both"/>
        <w:rPr>
          <w:rFonts w:ascii="Arial" w:hAnsi="Arial" w:cs="Arial"/>
        </w:rPr>
      </w:pPr>
    </w:p>
    <w:p w:rsidR="00241940" w:rsidRPr="006D4E8F" w:rsidRDefault="00241940" w:rsidP="006D4E8F">
      <w:pPr>
        <w:jc w:val="both"/>
        <w:rPr>
          <w:rFonts w:ascii="Arial" w:hAnsi="Arial" w:cs="Arial"/>
          <w:color w:val="FF0000"/>
        </w:rPr>
      </w:pPr>
      <w:r w:rsidRPr="006D4E8F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241940" w:rsidRPr="006D4E8F" w:rsidRDefault="00241940" w:rsidP="006D4E8F">
      <w:pPr>
        <w:pStyle w:val="SemEspaamento"/>
        <w:jc w:val="both"/>
        <w:rPr>
          <w:rFonts w:ascii="Arial" w:hAnsi="Arial" w:cs="Arial"/>
        </w:rPr>
      </w:pPr>
      <w:r w:rsidRPr="006D4E8F">
        <w:rPr>
          <w:rFonts w:ascii="Arial" w:hAnsi="Arial" w:cs="Arial"/>
          <w:b/>
        </w:rPr>
        <w:t>DESCRIÇÃO DO BEM:</w:t>
      </w:r>
      <w:r w:rsidRPr="006D4E8F">
        <w:rPr>
          <w:rFonts w:ascii="Arial" w:hAnsi="Arial" w:cs="Arial"/>
        </w:rPr>
        <w:t xml:space="preserve"> </w:t>
      </w:r>
    </w:p>
    <w:p w:rsidR="00241940" w:rsidRPr="006D4E8F" w:rsidRDefault="00241940" w:rsidP="006D4E8F">
      <w:pPr>
        <w:pStyle w:val="SemEspaamento"/>
        <w:jc w:val="both"/>
        <w:rPr>
          <w:rFonts w:ascii="Arial" w:hAnsi="Arial" w:cs="Arial"/>
        </w:rPr>
      </w:pPr>
    </w:p>
    <w:p w:rsidR="00241940" w:rsidRPr="006D4E8F" w:rsidRDefault="00241940" w:rsidP="006D4E8F">
      <w:pPr>
        <w:pStyle w:val="SemEspaamento"/>
        <w:jc w:val="both"/>
        <w:rPr>
          <w:rFonts w:ascii="Arial" w:hAnsi="Arial" w:cs="Arial"/>
          <w:b/>
        </w:rPr>
      </w:pPr>
      <w:r w:rsidRPr="006D4E8F">
        <w:rPr>
          <w:rFonts w:ascii="Arial" w:hAnsi="Arial" w:cs="Arial"/>
          <w:noProof/>
          <w:lang w:eastAsia="pt-BR"/>
          <w14:ligatures w14:val="none"/>
        </w:rPr>
        <w:drawing>
          <wp:inline distT="0" distB="0" distL="0" distR="0" wp14:anchorId="24EA6B87" wp14:editId="3FE0B5DF">
            <wp:extent cx="5400040" cy="3389630"/>
            <wp:effectExtent l="0" t="0" r="0" b="127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8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1940" w:rsidRPr="006D4E8F" w:rsidRDefault="00241940" w:rsidP="006D4E8F">
      <w:pPr>
        <w:pStyle w:val="SemEspaamento"/>
        <w:jc w:val="both"/>
        <w:rPr>
          <w:rFonts w:ascii="Arial" w:hAnsi="Arial" w:cs="Arial"/>
          <w:b/>
        </w:rPr>
      </w:pPr>
      <w:r w:rsidRPr="006D4E8F">
        <w:rPr>
          <w:rFonts w:ascii="Arial" w:hAnsi="Arial" w:cs="Arial"/>
          <w:noProof/>
          <w:lang w:eastAsia="pt-BR"/>
          <w14:ligatures w14:val="none"/>
        </w:rPr>
        <w:drawing>
          <wp:inline distT="0" distB="0" distL="0" distR="0" wp14:anchorId="45362A8E" wp14:editId="59C70BF9">
            <wp:extent cx="5400040" cy="1457325"/>
            <wp:effectExtent l="0" t="0" r="0" b="952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D4E8F">
        <w:rPr>
          <w:rFonts w:ascii="Arial" w:hAnsi="Arial" w:cs="Arial"/>
          <w:b/>
        </w:rPr>
        <w:t xml:space="preserve"> </w:t>
      </w:r>
    </w:p>
    <w:p w:rsidR="00241940" w:rsidRPr="006D4E8F" w:rsidRDefault="00241940" w:rsidP="006D4E8F">
      <w:pPr>
        <w:pStyle w:val="NormalWeb"/>
        <w:jc w:val="both"/>
        <w:rPr>
          <w:rFonts w:ascii="Arial" w:hAnsi="Arial" w:cs="Arial"/>
          <w:noProof/>
          <w:sz w:val="22"/>
          <w:szCs w:val="22"/>
        </w:rPr>
      </w:pPr>
      <w:r w:rsidRPr="006D4E8F">
        <w:rPr>
          <w:rFonts w:ascii="Arial" w:hAnsi="Arial" w:cs="Arial"/>
          <w:noProof/>
          <w:sz w:val="22"/>
          <w:szCs w:val="22"/>
        </w:rPr>
        <w:lastRenderedPageBreak/>
        <w:t xml:space="preserve">  </w:t>
      </w:r>
      <w:r w:rsidRPr="006D4E8F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61AC1439" wp14:editId="73595863">
            <wp:extent cx="5400040" cy="1551940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55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1940" w:rsidRPr="006D4E8F" w:rsidRDefault="00241940" w:rsidP="006D4E8F">
      <w:pPr>
        <w:pStyle w:val="NormalWeb"/>
        <w:jc w:val="both"/>
        <w:rPr>
          <w:rFonts w:ascii="Arial" w:hAnsi="Arial" w:cs="Arial"/>
          <w:noProof/>
          <w:sz w:val="22"/>
          <w:szCs w:val="22"/>
        </w:rPr>
      </w:pPr>
      <w:r w:rsidRPr="006D4E8F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6AC2B19A" wp14:editId="6E48A14E">
            <wp:extent cx="5286375" cy="2847975"/>
            <wp:effectExtent l="0" t="0" r="9525" b="9525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1940" w:rsidRPr="006D4E8F" w:rsidRDefault="00241940" w:rsidP="006D4E8F">
      <w:pPr>
        <w:pStyle w:val="NormalWeb"/>
        <w:jc w:val="both"/>
        <w:rPr>
          <w:rFonts w:ascii="Arial" w:hAnsi="Arial" w:cs="Arial"/>
          <w:noProof/>
          <w:sz w:val="22"/>
          <w:szCs w:val="22"/>
        </w:rPr>
      </w:pPr>
    </w:p>
    <w:p w:rsidR="00241940" w:rsidRPr="006D4E8F" w:rsidRDefault="00241940" w:rsidP="006D4E8F">
      <w:pPr>
        <w:pStyle w:val="NormalWeb"/>
        <w:jc w:val="both"/>
        <w:rPr>
          <w:rFonts w:ascii="Arial" w:hAnsi="Arial" w:cs="Arial"/>
          <w:b/>
          <w:sz w:val="22"/>
          <w:szCs w:val="22"/>
        </w:rPr>
      </w:pPr>
      <w:r w:rsidRPr="006D4E8F">
        <w:rPr>
          <w:rFonts w:ascii="Arial" w:hAnsi="Arial" w:cs="Arial"/>
          <w:b/>
          <w:sz w:val="22"/>
          <w:szCs w:val="22"/>
        </w:rPr>
        <w:t>CONDIÇÕES GERAIS</w:t>
      </w:r>
    </w:p>
    <w:p w:rsidR="00241940" w:rsidRPr="006D4E8F" w:rsidRDefault="00241940" w:rsidP="006D4E8F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6D4E8F">
        <w:rPr>
          <w:rFonts w:ascii="Arial" w:hAnsi="Arial" w:cs="Arial"/>
        </w:rPr>
        <w:t xml:space="preserve">O leilão estará a cargo do leiloeiro oficial </w:t>
      </w:r>
      <w:r w:rsidRPr="006D4E8F">
        <w:rPr>
          <w:rFonts w:ascii="Arial" w:hAnsi="Arial" w:cs="Arial"/>
          <w:b/>
          <w:bCs/>
        </w:rPr>
        <w:t xml:space="preserve">Arnaldo Emílio </w:t>
      </w:r>
      <w:proofErr w:type="spellStart"/>
      <w:r w:rsidRPr="006D4E8F">
        <w:rPr>
          <w:rFonts w:ascii="Arial" w:hAnsi="Arial" w:cs="Arial"/>
          <w:b/>
          <w:bCs/>
        </w:rPr>
        <w:t>Colombarolli</w:t>
      </w:r>
      <w:proofErr w:type="spellEnd"/>
      <w:r w:rsidRPr="006D4E8F">
        <w:rPr>
          <w:rFonts w:ascii="Arial" w:hAnsi="Arial" w:cs="Arial"/>
        </w:rPr>
        <w:t xml:space="preserve">, matrícula </w:t>
      </w:r>
      <w:proofErr w:type="spellStart"/>
      <w:r w:rsidRPr="006D4E8F">
        <w:rPr>
          <w:rFonts w:ascii="Arial" w:hAnsi="Arial" w:cs="Arial"/>
        </w:rPr>
        <w:t>Jucemg</w:t>
      </w:r>
      <w:proofErr w:type="spellEnd"/>
      <w:r w:rsidRPr="006D4E8F">
        <w:rPr>
          <w:rFonts w:ascii="Arial" w:hAnsi="Arial" w:cs="Arial"/>
        </w:rPr>
        <w:t xml:space="preserve"> nº 813 (</w:t>
      </w:r>
      <w:hyperlink r:id="rId9" w:tgtFrame="_new" w:history="1">
        <w:r w:rsidRPr="006D4E8F">
          <w:rPr>
            <w:rStyle w:val="Hyperlink"/>
            <w:rFonts w:ascii="Arial" w:hAnsi="Arial" w:cs="Arial"/>
          </w:rPr>
          <w:t>www.arnaldoleiloes.com.br</w:t>
        </w:r>
      </w:hyperlink>
      <w:r w:rsidRPr="006D4E8F">
        <w:rPr>
          <w:rFonts w:ascii="Arial" w:hAnsi="Arial" w:cs="Arial"/>
        </w:rPr>
        <w:t>), a ser realizado no local, data e horário acima especificados.</w:t>
      </w:r>
    </w:p>
    <w:p w:rsidR="00241940" w:rsidRPr="006D4E8F" w:rsidRDefault="00241940" w:rsidP="006D4E8F">
      <w:pPr>
        <w:pStyle w:val="NormalWeb"/>
        <w:numPr>
          <w:ilvl w:val="0"/>
          <w:numId w:val="1"/>
        </w:numPr>
        <w:suppressAutoHyphens/>
        <w:spacing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6D4E8F">
        <w:rPr>
          <w:rFonts w:ascii="Arial" w:hAnsi="Arial" w:cs="Arial"/>
          <w:color w:val="000000"/>
          <w:sz w:val="22"/>
          <w:szCs w:val="22"/>
        </w:rPr>
        <w:t>Fixado o preço mínimo da alienação em 50% do valor da avaliação do bem constrito.</w:t>
      </w:r>
    </w:p>
    <w:p w:rsidR="006D4E8F" w:rsidRPr="006D4E8F" w:rsidRDefault="006D4E8F" w:rsidP="006D4E8F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6D4E8F">
        <w:rPr>
          <w:rFonts w:ascii="Arial" w:hAnsi="Arial" w:cs="Arial"/>
        </w:rPr>
        <w:t xml:space="preserve">O valor da arrematação deverá ser quitado </w:t>
      </w:r>
      <w:r w:rsidRPr="006D4E8F">
        <w:rPr>
          <w:rFonts w:ascii="Arial" w:hAnsi="Arial" w:cs="Arial"/>
          <w:b/>
          <w:bCs/>
        </w:rPr>
        <w:t>preferencialmente à vista</w:t>
      </w:r>
      <w:r w:rsidRPr="006D4E8F">
        <w:rPr>
          <w:rFonts w:ascii="Arial" w:hAnsi="Arial" w:cs="Arial"/>
        </w:rPr>
        <w:t xml:space="preserve">, mediante depósito à disposição do Juízo, conforme o art. 245, §1º do Provimento Geral Consolidado/TRT-3ª Região. </w:t>
      </w:r>
      <w:proofErr w:type="gramStart"/>
      <w:r w:rsidRPr="006D4E8F">
        <w:rPr>
          <w:rFonts w:ascii="Arial" w:hAnsi="Arial" w:cs="Arial"/>
        </w:rPr>
        <w:t>Havendo  proposta</w:t>
      </w:r>
      <w:proofErr w:type="gramEnd"/>
      <w:r w:rsidRPr="006D4E8F">
        <w:rPr>
          <w:rFonts w:ascii="Arial" w:hAnsi="Arial" w:cs="Arial"/>
        </w:rPr>
        <w:t xml:space="preserve"> de pagamento do lance à vista sempre prevalecerá sobre as propostas de pagamento parcelado (art. 895, §7º, CPC).</w:t>
      </w:r>
    </w:p>
    <w:p w:rsidR="00241940" w:rsidRPr="006D4E8F" w:rsidRDefault="00241940" w:rsidP="006D4E8F">
      <w:pPr>
        <w:numPr>
          <w:ilvl w:val="0"/>
          <w:numId w:val="1"/>
        </w:numPr>
        <w:suppressAutoHyphens/>
        <w:jc w:val="both"/>
        <w:rPr>
          <w:rFonts w:ascii="Arial" w:hAnsi="Arial" w:cs="Arial"/>
        </w:rPr>
      </w:pPr>
      <w:r w:rsidRPr="006D4E8F">
        <w:rPr>
          <w:rFonts w:ascii="Arial" w:hAnsi="Arial" w:cs="Arial"/>
          <w:b/>
          <w:bCs/>
        </w:rPr>
        <w:t>Registre-se que a apresentação de proposta de parcelamento por escrito não suspenderá a realização do leilão e será apreciada, oportunamente, pelo Juízo.</w:t>
      </w:r>
    </w:p>
    <w:p w:rsidR="00241940" w:rsidRPr="006D4E8F" w:rsidRDefault="00241940" w:rsidP="006D4E8F">
      <w:pPr>
        <w:pStyle w:val="NormalWeb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6D4E8F">
        <w:rPr>
          <w:rStyle w:val="Forte"/>
          <w:rFonts w:ascii="Arial" w:hAnsi="Arial" w:cs="Arial"/>
          <w:sz w:val="22"/>
          <w:szCs w:val="22"/>
        </w:rPr>
        <w:t>DA REMUNERAÇÃO DO LEILOEIRO:</w:t>
      </w:r>
      <w:r w:rsidRPr="006D4E8F">
        <w:rPr>
          <w:rFonts w:ascii="Arial" w:hAnsi="Arial" w:cs="Arial"/>
          <w:sz w:val="22"/>
          <w:szCs w:val="22"/>
        </w:rPr>
        <w:t xml:space="preserve"> A comissão </w:t>
      </w:r>
      <w:proofErr w:type="gramStart"/>
      <w:r w:rsidRPr="006D4E8F">
        <w:rPr>
          <w:rFonts w:ascii="Arial" w:hAnsi="Arial" w:cs="Arial"/>
          <w:sz w:val="22"/>
          <w:szCs w:val="22"/>
        </w:rPr>
        <w:t>do(</w:t>
      </w:r>
      <w:proofErr w:type="gramEnd"/>
      <w:r w:rsidRPr="006D4E8F">
        <w:rPr>
          <w:rFonts w:ascii="Arial" w:hAnsi="Arial" w:cs="Arial"/>
          <w:sz w:val="22"/>
          <w:szCs w:val="22"/>
        </w:rPr>
        <w:t>a) leiloeiro(a) será de 10%  (dez por cento) sobre o valor da arrematação em caso de bens móveis e de 5% no caso de bens imóveis.</w:t>
      </w:r>
    </w:p>
    <w:p w:rsidR="00241940" w:rsidRPr="006D4E8F" w:rsidRDefault="00241940" w:rsidP="006D4E8F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6D4E8F">
        <w:rPr>
          <w:rFonts w:ascii="Arial" w:hAnsi="Arial" w:cs="Arial"/>
        </w:rPr>
        <w:lastRenderedPageBreak/>
        <w:t xml:space="preserve">Os interessados em participar do leilão devem apresentar </w:t>
      </w:r>
      <w:r w:rsidRPr="006D4E8F">
        <w:rPr>
          <w:rFonts w:ascii="Arial" w:hAnsi="Arial" w:cs="Arial"/>
          <w:b/>
          <w:bCs/>
        </w:rPr>
        <w:t>documento de identificação</w:t>
      </w:r>
      <w:r w:rsidRPr="006D4E8F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241940" w:rsidRPr="006D4E8F" w:rsidRDefault="00241940" w:rsidP="006D4E8F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6D4E8F">
        <w:rPr>
          <w:rFonts w:ascii="Arial" w:hAnsi="Arial" w:cs="Arial"/>
        </w:rPr>
        <w:t xml:space="preserve">Em caso de </w:t>
      </w:r>
      <w:r w:rsidRPr="006D4E8F">
        <w:rPr>
          <w:rFonts w:ascii="Arial" w:hAnsi="Arial" w:cs="Arial"/>
          <w:b/>
          <w:bCs/>
        </w:rPr>
        <w:t>desfeita da arrematação</w:t>
      </w:r>
      <w:r w:rsidRPr="006D4E8F">
        <w:rPr>
          <w:rFonts w:ascii="Arial" w:hAnsi="Arial" w:cs="Arial"/>
        </w:rPr>
        <w:t xml:space="preserve">, remição ou adjudicação, os valores depositados serão </w:t>
      </w:r>
      <w:r w:rsidRPr="006D4E8F">
        <w:rPr>
          <w:rFonts w:ascii="Arial" w:hAnsi="Arial" w:cs="Arial"/>
          <w:b/>
          <w:bCs/>
        </w:rPr>
        <w:t>restituídos ao arrematante</w:t>
      </w:r>
      <w:r w:rsidRPr="006D4E8F">
        <w:rPr>
          <w:rFonts w:ascii="Arial" w:hAnsi="Arial" w:cs="Arial"/>
        </w:rPr>
        <w:t>, inclusive a comissão do leiloeiro, se for o caso.</w:t>
      </w:r>
    </w:p>
    <w:p w:rsidR="00241940" w:rsidRPr="006D4E8F" w:rsidRDefault="00241940" w:rsidP="006D4E8F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6D4E8F">
        <w:rPr>
          <w:rFonts w:ascii="Arial" w:hAnsi="Arial" w:cs="Arial"/>
        </w:rPr>
        <w:t xml:space="preserve">Não será devida </w:t>
      </w:r>
      <w:r w:rsidRPr="006D4E8F">
        <w:rPr>
          <w:rFonts w:ascii="Arial" w:hAnsi="Arial" w:cs="Arial"/>
          <w:b/>
          <w:bCs/>
        </w:rPr>
        <w:t>comissão ao leiloeiro</w:t>
      </w:r>
      <w:r w:rsidRPr="006D4E8F">
        <w:rPr>
          <w:rFonts w:ascii="Arial" w:hAnsi="Arial" w:cs="Arial"/>
        </w:rPr>
        <w:t xml:space="preserve"> na hipótese de desistência, anulação ou ineficácia da arrematação ou resultado negativo do leilão.</w:t>
      </w:r>
    </w:p>
    <w:p w:rsidR="00241940" w:rsidRPr="006D4E8F" w:rsidRDefault="00241940" w:rsidP="006D4E8F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6D4E8F">
        <w:rPr>
          <w:rFonts w:ascii="Arial" w:hAnsi="Arial" w:cs="Arial"/>
        </w:rPr>
        <w:t xml:space="preserve">Se houver </w:t>
      </w:r>
      <w:r w:rsidRPr="006D4E8F">
        <w:rPr>
          <w:rFonts w:ascii="Arial" w:hAnsi="Arial" w:cs="Arial"/>
          <w:b/>
          <w:bCs/>
        </w:rPr>
        <w:t>acordo ou remição após o leilão</w:t>
      </w:r>
      <w:r w:rsidRPr="006D4E8F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241940" w:rsidRPr="006D4E8F" w:rsidRDefault="00241940" w:rsidP="006D4E8F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6D4E8F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6D4E8F">
        <w:rPr>
          <w:rFonts w:ascii="Arial" w:hAnsi="Arial" w:cs="Arial"/>
          <w:b/>
          <w:bCs/>
        </w:rPr>
        <w:t>encargos sobre o bem</w:t>
      </w:r>
      <w:r w:rsidRPr="006D4E8F">
        <w:rPr>
          <w:rFonts w:ascii="Arial" w:hAnsi="Arial" w:cs="Arial"/>
        </w:rPr>
        <w:t>, mesmo que não expressos no edital.</w:t>
      </w:r>
    </w:p>
    <w:p w:rsidR="00241940" w:rsidRPr="006D4E8F" w:rsidRDefault="00241940" w:rsidP="006D4E8F">
      <w:pPr>
        <w:numPr>
          <w:ilvl w:val="0"/>
          <w:numId w:val="1"/>
        </w:numPr>
        <w:jc w:val="both"/>
        <w:rPr>
          <w:rFonts w:ascii="Arial" w:hAnsi="Arial" w:cs="Arial"/>
        </w:rPr>
      </w:pPr>
      <w:proofErr w:type="gramStart"/>
      <w:r w:rsidRPr="006D4E8F">
        <w:rPr>
          <w:rFonts w:ascii="Arial" w:hAnsi="Arial" w:cs="Arial"/>
        </w:rPr>
        <w:t>O(</w:t>
      </w:r>
      <w:proofErr w:type="gramEnd"/>
      <w:r w:rsidRPr="006D4E8F">
        <w:rPr>
          <w:rFonts w:ascii="Arial" w:hAnsi="Arial" w:cs="Arial"/>
        </w:rPr>
        <w:t>s) bem(</w:t>
      </w:r>
      <w:proofErr w:type="spellStart"/>
      <w:r w:rsidRPr="006D4E8F">
        <w:rPr>
          <w:rFonts w:ascii="Arial" w:hAnsi="Arial" w:cs="Arial"/>
        </w:rPr>
        <w:t>ns</w:t>
      </w:r>
      <w:proofErr w:type="spellEnd"/>
      <w:r w:rsidRPr="006D4E8F">
        <w:rPr>
          <w:rFonts w:ascii="Arial" w:hAnsi="Arial" w:cs="Arial"/>
        </w:rPr>
        <w:t>) será(</w:t>
      </w:r>
      <w:proofErr w:type="spellStart"/>
      <w:r w:rsidRPr="006D4E8F">
        <w:rPr>
          <w:rFonts w:ascii="Arial" w:hAnsi="Arial" w:cs="Arial"/>
        </w:rPr>
        <w:t>ão</w:t>
      </w:r>
      <w:proofErr w:type="spellEnd"/>
      <w:r w:rsidRPr="006D4E8F">
        <w:rPr>
          <w:rFonts w:ascii="Arial" w:hAnsi="Arial" w:cs="Arial"/>
        </w:rPr>
        <w:t xml:space="preserve">) </w:t>
      </w:r>
      <w:r w:rsidRPr="006D4E8F">
        <w:rPr>
          <w:rFonts w:ascii="Arial" w:hAnsi="Arial" w:cs="Arial"/>
          <w:b/>
          <w:bCs/>
        </w:rPr>
        <w:t>vendido(s) no estado de conservação em que se encontra(m)</w:t>
      </w:r>
      <w:r w:rsidRPr="006D4E8F">
        <w:rPr>
          <w:rFonts w:ascii="Arial" w:hAnsi="Arial" w:cs="Arial"/>
        </w:rPr>
        <w:t>, sem garantia. É de responsabilidade do interessado verificar as condições do bem.</w:t>
      </w:r>
    </w:p>
    <w:p w:rsidR="00241940" w:rsidRPr="006D4E8F" w:rsidRDefault="00241940" w:rsidP="006D4E8F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6D4E8F">
        <w:rPr>
          <w:rFonts w:ascii="Arial" w:hAnsi="Arial" w:cs="Arial"/>
        </w:rPr>
        <w:t xml:space="preserve">O valor total da </w:t>
      </w:r>
      <w:r w:rsidRPr="006D4E8F">
        <w:rPr>
          <w:rFonts w:ascii="Arial" w:hAnsi="Arial" w:cs="Arial"/>
          <w:b/>
          <w:bCs/>
        </w:rPr>
        <w:t>arrematação</w:t>
      </w:r>
      <w:r w:rsidRPr="006D4E8F">
        <w:rPr>
          <w:rFonts w:ascii="Arial" w:hAnsi="Arial" w:cs="Arial"/>
        </w:rPr>
        <w:t xml:space="preserve"> deverá ser depositado pelo arrematante no prazo máximo de </w:t>
      </w:r>
      <w:r w:rsidRPr="006D4E8F">
        <w:rPr>
          <w:rFonts w:ascii="Arial" w:hAnsi="Arial" w:cs="Arial"/>
          <w:b/>
          <w:bCs/>
        </w:rPr>
        <w:t>2 dias após o encerramento do leilão</w:t>
      </w:r>
      <w:r w:rsidRPr="006D4E8F">
        <w:rPr>
          <w:rFonts w:ascii="Arial" w:hAnsi="Arial" w:cs="Arial"/>
        </w:rPr>
        <w:t>.</w:t>
      </w:r>
    </w:p>
    <w:p w:rsidR="00241940" w:rsidRPr="006D4E8F" w:rsidRDefault="00241940" w:rsidP="006D4E8F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6D4E8F">
        <w:rPr>
          <w:rFonts w:ascii="Arial" w:hAnsi="Arial" w:cs="Arial"/>
        </w:rPr>
        <w:t xml:space="preserve">Se houver </w:t>
      </w:r>
      <w:r w:rsidRPr="006D4E8F">
        <w:rPr>
          <w:rFonts w:ascii="Arial" w:hAnsi="Arial" w:cs="Arial"/>
          <w:b/>
          <w:bCs/>
        </w:rPr>
        <w:t>desistência da arrematação</w:t>
      </w:r>
      <w:r w:rsidRPr="006D4E8F">
        <w:rPr>
          <w:rFonts w:ascii="Arial" w:hAnsi="Arial" w:cs="Arial"/>
        </w:rPr>
        <w:t xml:space="preserve"> fora das hipóteses legais, o arrematante poderá ser </w:t>
      </w:r>
      <w:r w:rsidRPr="006D4E8F">
        <w:rPr>
          <w:rFonts w:ascii="Arial" w:hAnsi="Arial" w:cs="Arial"/>
          <w:b/>
          <w:bCs/>
        </w:rPr>
        <w:t>multado</w:t>
      </w:r>
      <w:r w:rsidRPr="006D4E8F">
        <w:rPr>
          <w:rFonts w:ascii="Arial" w:hAnsi="Arial" w:cs="Arial"/>
        </w:rPr>
        <w:t>, além de ter que pagar a comissão do leiloeiro.</w:t>
      </w:r>
    </w:p>
    <w:p w:rsidR="00241940" w:rsidRPr="006D4E8F" w:rsidRDefault="00241940" w:rsidP="006D4E8F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6D4E8F">
        <w:rPr>
          <w:rFonts w:ascii="Arial" w:hAnsi="Arial" w:cs="Arial"/>
        </w:rPr>
        <w:t xml:space="preserve">A comissão do leiloeiro </w:t>
      </w:r>
      <w:r w:rsidRPr="006D4E8F">
        <w:rPr>
          <w:rFonts w:ascii="Arial" w:hAnsi="Arial" w:cs="Arial"/>
          <w:b/>
          <w:bCs/>
        </w:rPr>
        <w:t>não será devolvida</w:t>
      </w:r>
      <w:r w:rsidRPr="006D4E8F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241940" w:rsidRPr="006D4E8F" w:rsidRDefault="00241940" w:rsidP="006D4E8F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6D4E8F">
        <w:rPr>
          <w:rFonts w:ascii="Arial" w:hAnsi="Arial" w:cs="Arial"/>
        </w:rPr>
        <w:t xml:space="preserve">Se o valor da </w:t>
      </w:r>
      <w:r w:rsidRPr="006D4E8F">
        <w:rPr>
          <w:rFonts w:ascii="Arial" w:hAnsi="Arial" w:cs="Arial"/>
          <w:b/>
          <w:bCs/>
        </w:rPr>
        <w:t>arrematação</w:t>
      </w:r>
      <w:r w:rsidRPr="006D4E8F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241940" w:rsidRPr="006D4E8F" w:rsidRDefault="00241940" w:rsidP="006D4E8F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6D4E8F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6D4E8F">
        <w:rPr>
          <w:rFonts w:ascii="Arial" w:hAnsi="Arial" w:cs="Arial"/>
          <w:b/>
          <w:bCs/>
        </w:rPr>
        <w:t>pena de detenção de dois meses a um ano</w:t>
      </w:r>
      <w:r w:rsidRPr="006D4E8F">
        <w:rPr>
          <w:rFonts w:ascii="Arial" w:hAnsi="Arial" w:cs="Arial"/>
        </w:rPr>
        <w:t>, ou multa, além da pena correspondente à violência.</w:t>
      </w:r>
    </w:p>
    <w:p w:rsidR="00241940" w:rsidRPr="006D4E8F" w:rsidRDefault="00241940" w:rsidP="006D4E8F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6D4E8F">
        <w:rPr>
          <w:rFonts w:ascii="Arial" w:hAnsi="Arial" w:cs="Arial"/>
        </w:rPr>
        <w:t xml:space="preserve">Ficam intimadas as </w:t>
      </w:r>
      <w:r w:rsidRPr="006D4E8F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6D4E8F">
        <w:rPr>
          <w:rFonts w:ascii="Arial" w:hAnsi="Arial" w:cs="Arial"/>
        </w:rPr>
        <w:t>.</w:t>
      </w:r>
    </w:p>
    <w:p w:rsidR="00241940" w:rsidRPr="006D4E8F" w:rsidRDefault="00241940" w:rsidP="006D4E8F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6D4E8F">
        <w:rPr>
          <w:rFonts w:ascii="Arial" w:hAnsi="Arial" w:cs="Arial"/>
        </w:rPr>
        <w:t xml:space="preserve">Ficam intimados </w:t>
      </w:r>
      <w:proofErr w:type="gramStart"/>
      <w:r w:rsidRPr="006D4E8F">
        <w:rPr>
          <w:rFonts w:ascii="Arial" w:hAnsi="Arial" w:cs="Arial"/>
        </w:rPr>
        <w:t>o(</w:t>
      </w:r>
      <w:proofErr w:type="gramEnd"/>
      <w:r w:rsidRPr="006D4E8F">
        <w:rPr>
          <w:rFonts w:ascii="Arial" w:hAnsi="Arial" w:cs="Arial"/>
        </w:rPr>
        <w:t xml:space="preserve">s) </w:t>
      </w:r>
      <w:r w:rsidRPr="006D4E8F">
        <w:rPr>
          <w:rFonts w:ascii="Arial" w:hAnsi="Arial" w:cs="Arial"/>
          <w:b/>
          <w:bCs/>
        </w:rPr>
        <w:t>devedor(es) e/ou depositário(s)</w:t>
      </w:r>
      <w:r w:rsidRPr="006D4E8F">
        <w:rPr>
          <w:rFonts w:ascii="Arial" w:hAnsi="Arial" w:cs="Arial"/>
        </w:rPr>
        <w:t xml:space="preserve"> não localizado(s).</w:t>
      </w:r>
    </w:p>
    <w:p w:rsidR="00241940" w:rsidRPr="006D4E8F" w:rsidRDefault="00241940" w:rsidP="006D4E8F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6D4E8F">
        <w:rPr>
          <w:rFonts w:ascii="Arial" w:hAnsi="Arial" w:cs="Arial"/>
        </w:rPr>
        <w:t xml:space="preserve">A arrematação será considerada concluída somente após a </w:t>
      </w:r>
      <w:r w:rsidRPr="006D4E8F">
        <w:rPr>
          <w:rFonts w:ascii="Arial" w:hAnsi="Arial" w:cs="Arial"/>
          <w:b/>
          <w:bCs/>
        </w:rPr>
        <w:t>homologação pelo MM Juiz</w:t>
      </w:r>
      <w:r w:rsidRPr="006D4E8F">
        <w:rPr>
          <w:rFonts w:ascii="Arial" w:hAnsi="Arial" w:cs="Arial"/>
        </w:rPr>
        <w:t xml:space="preserve"> da vara competente.</w:t>
      </w:r>
    </w:p>
    <w:p w:rsidR="00241940" w:rsidRPr="006D4E8F" w:rsidRDefault="00241940" w:rsidP="006D4E8F">
      <w:pPr>
        <w:numPr>
          <w:ilvl w:val="0"/>
          <w:numId w:val="1"/>
        </w:numPr>
        <w:shd w:val="clear" w:color="auto" w:fill="FFFFFF"/>
        <w:spacing w:line="276" w:lineRule="auto"/>
        <w:ind w:left="142" w:firstLine="142"/>
        <w:jc w:val="both"/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</w:pPr>
      <w:r w:rsidRPr="006D4E8F">
        <w:rPr>
          <w:rFonts w:ascii="Arial" w:hAnsi="Arial" w:cs="Arial"/>
          <w:b/>
          <w:bCs/>
        </w:rPr>
        <w:t>LEIA O EDITAL.</w:t>
      </w:r>
      <w:r w:rsidRPr="006D4E8F">
        <w:rPr>
          <w:rFonts w:ascii="Arial" w:hAnsi="Arial" w:cs="Arial"/>
        </w:rPr>
        <w:t xml:space="preserve"> Em caso de dúvida, o que estiver disposto no edital é o que prevalecerá.</w:t>
      </w:r>
      <w:bookmarkStart w:id="1" w:name="_Hlk180151976"/>
    </w:p>
    <w:p w:rsidR="00241940" w:rsidRPr="006D4E8F" w:rsidRDefault="00241940" w:rsidP="006D4E8F">
      <w:pPr>
        <w:shd w:val="clear" w:color="auto" w:fill="FFFFFF"/>
        <w:spacing w:line="276" w:lineRule="auto"/>
        <w:ind w:left="284"/>
        <w:jc w:val="both"/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</w:pPr>
    </w:p>
    <w:bookmarkEnd w:id="1"/>
    <w:p w:rsidR="00241940" w:rsidRPr="006D4E8F" w:rsidRDefault="00241940" w:rsidP="006D4E8F">
      <w:pPr>
        <w:jc w:val="both"/>
        <w:rPr>
          <w:rFonts w:ascii="Arial" w:hAnsi="Arial" w:cs="Arial"/>
        </w:rPr>
      </w:pPr>
    </w:p>
    <w:p w:rsidR="00241940" w:rsidRPr="006D4E8F" w:rsidRDefault="00241940" w:rsidP="006D4E8F">
      <w:pPr>
        <w:jc w:val="both"/>
        <w:rPr>
          <w:rFonts w:ascii="Arial" w:hAnsi="Arial" w:cs="Arial"/>
        </w:rPr>
      </w:pPr>
    </w:p>
    <w:sectPr w:rsidR="00241940" w:rsidRPr="006D4E8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E807E4"/>
    <w:multiLevelType w:val="hybridMultilevel"/>
    <w:tmpl w:val="D4741954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EB40441"/>
    <w:multiLevelType w:val="multilevel"/>
    <w:tmpl w:val="C4F2F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940"/>
    <w:rsid w:val="00241940"/>
    <w:rsid w:val="006D4E8F"/>
    <w:rsid w:val="00E54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C3CCC"/>
  <w15:chartTrackingRefBased/>
  <w15:docId w15:val="{E2C11821-3F24-4C93-A9F0-9EA3DC990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1940"/>
    <w:rPr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241940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241940"/>
    <w:pPr>
      <w:spacing w:after="0" w:line="240" w:lineRule="auto"/>
    </w:pPr>
    <w:rPr>
      <w:kern w:val="2"/>
      <w14:ligatures w14:val="standardContextual"/>
    </w:rPr>
  </w:style>
  <w:style w:type="character" w:styleId="Forte">
    <w:name w:val="Strong"/>
    <w:basedOn w:val="Fontepargpadro"/>
    <w:uiPriority w:val="22"/>
    <w:qFormat/>
    <w:rsid w:val="00241940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2419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6D4E8F"/>
    <w:pPr>
      <w:ind w:left="720"/>
      <w:contextualSpacing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024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rnaldoleiloes.com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652</Words>
  <Characters>3524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2</cp:revision>
  <dcterms:created xsi:type="dcterms:W3CDTF">2026-03-13T18:06:00Z</dcterms:created>
  <dcterms:modified xsi:type="dcterms:W3CDTF">2026-03-13T18:17:00Z</dcterms:modified>
</cp:coreProperties>
</file>