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50D" w:rsidRPr="0065050D" w:rsidRDefault="0065050D" w:rsidP="0065050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5050D">
        <w:rPr>
          <w:rFonts w:ascii="Arial" w:hAnsi="Arial" w:cs="Arial"/>
          <w:b/>
          <w:bCs/>
        </w:rPr>
        <w:t>EDITAL DE LEILÃO</w:t>
      </w:r>
    </w:p>
    <w:p w:rsidR="0065050D" w:rsidRPr="0065050D" w:rsidRDefault="0065050D" w:rsidP="0065050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5050D">
        <w:rPr>
          <w:rFonts w:ascii="Arial" w:hAnsi="Arial" w:cs="Arial"/>
          <w:b/>
          <w:bCs/>
        </w:rPr>
        <w:t>1ª Vara do Trabalho de Contagem</w:t>
      </w:r>
    </w:p>
    <w:p w:rsidR="0065050D" w:rsidRPr="0065050D" w:rsidRDefault="0065050D" w:rsidP="0065050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5050D">
        <w:rPr>
          <w:rFonts w:ascii="Arial" w:hAnsi="Arial" w:cs="Arial"/>
          <w:b/>
          <w:bCs/>
        </w:rPr>
        <w:t>Rua Joaquim Rocha, n°13, Pilotis, Betânia-</w:t>
      </w:r>
    </w:p>
    <w:p w:rsidR="0065050D" w:rsidRPr="0065050D" w:rsidRDefault="0065050D" w:rsidP="0065050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5050D">
        <w:rPr>
          <w:rFonts w:ascii="Arial" w:hAnsi="Arial" w:cs="Arial"/>
          <w:b/>
          <w:bCs/>
        </w:rPr>
        <w:t>Contagem, CEP: 32.017-270.</w:t>
      </w:r>
    </w:p>
    <w:p w:rsidR="0065050D" w:rsidRPr="0065050D" w:rsidRDefault="0065050D" w:rsidP="0065050D">
      <w:pPr>
        <w:pStyle w:val="SemEspaamento"/>
        <w:spacing w:line="276" w:lineRule="auto"/>
        <w:rPr>
          <w:rFonts w:ascii="Arial" w:hAnsi="Arial" w:cs="Arial"/>
        </w:rPr>
      </w:pPr>
    </w:p>
    <w:p w:rsidR="0065050D" w:rsidRPr="0065050D" w:rsidRDefault="0065050D" w:rsidP="0065050D">
      <w:pPr>
        <w:pStyle w:val="SemEspaamento"/>
        <w:spacing w:line="276" w:lineRule="auto"/>
        <w:rPr>
          <w:rFonts w:ascii="Arial" w:hAnsi="Arial" w:cs="Arial"/>
          <w:b/>
        </w:rPr>
      </w:pPr>
      <w:r w:rsidRPr="0065050D">
        <w:rPr>
          <w:rFonts w:ascii="Arial" w:eastAsia="Times New Roman" w:hAnsi="Arial" w:cs="Arial"/>
          <w:b/>
          <w:lang w:eastAsia="pt-BR"/>
        </w:rPr>
        <w:t>PROCESSO N°:</w:t>
      </w:r>
      <w:r w:rsidRPr="0065050D">
        <w:rPr>
          <w:rFonts w:ascii="Arial" w:eastAsia="Times New Roman" w:hAnsi="Arial" w:cs="Arial"/>
          <w:lang w:eastAsia="pt-BR"/>
        </w:rPr>
        <w:t xml:space="preserve"> </w:t>
      </w:r>
      <w:bookmarkStart w:id="0" w:name="_GoBack"/>
      <w:r w:rsidRPr="0065050D">
        <w:rPr>
          <w:rStyle w:val="Forte"/>
          <w:rFonts w:ascii="Arial" w:hAnsi="Arial" w:cs="Arial"/>
          <w:color w:val="000000"/>
        </w:rPr>
        <w:t>0011141-56.2019.5.03.0029</w:t>
      </w:r>
      <w:bookmarkEnd w:id="0"/>
      <w:r w:rsidRPr="0065050D">
        <w:rPr>
          <w:rFonts w:ascii="Arial" w:hAnsi="Arial" w:cs="Arial"/>
        </w:rPr>
        <w:br/>
      </w:r>
      <w:r w:rsidRPr="0065050D">
        <w:rPr>
          <w:rFonts w:ascii="Arial" w:hAnsi="Arial" w:cs="Arial"/>
          <w:b/>
        </w:rPr>
        <w:t>AUTOR: SIDNEY MARCELINO DOS ANJOS</w:t>
      </w:r>
      <w:r w:rsidRPr="0065050D">
        <w:rPr>
          <w:rFonts w:ascii="Arial" w:hAnsi="Arial" w:cs="Arial"/>
          <w:b/>
        </w:rPr>
        <w:br/>
        <w:t>RÉU: TURILESSA LTDA E OUTROS (1)</w:t>
      </w:r>
    </w:p>
    <w:p w:rsidR="0065050D" w:rsidRPr="0065050D" w:rsidRDefault="0065050D" w:rsidP="0065050D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65050D" w:rsidRPr="0065050D" w:rsidRDefault="0065050D" w:rsidP="0065050D">
      <w:pPr>
        <w:suppressAutoHyphens w:val="0"/>
        <w:spacing w:after="0"/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65050D">
        <w:rPr>
          <w:rFonts w:ascii="Arial" w:hAnsi="Arial" w:cs="Arial"/>
          <w:b/>
          <w:bCs/>
        </w:rPr>
        <w:t>duas praças públicas</w:t>
      </w:r>
      <w:r w:rsidRPr="0065050D">
        <w:rPr>
          <w:rFonts w:ascii="Arial" w:hAnsi="Arial" w:cs="Arial"/>
        </w:rPr>
        <w:t>, conforme os detalhes abaixo:</w:t>
      </w:r>
    </w:p>
    <w:p w:rsidR="0065050D" w:rsidRPr="0065050D" w:rsidRDefault="0065050D" w:rsidP="0065050D">
      <w:pPr>
        <w:suppressAutoHyphens w:val="0"/>
        <w:spacing w:after="0"/>
        <w:jc w:val="both"/>
        <w:rPr>
          <w:rFonts w:ascii="Arial" w:hAnsi="Arial" w:cs="Arial"/>
        </w:rPr>
      </w:pPr>
    </w:p>
    <w:p w:rsidR="0065050D" w:rsidRPr="0065050D" w:rsidRDefault="0065050D" w:rsidP="0065050D">
      <w:pPr>
        <w:jc w:val="both"/>
        <w:rPr>
          <w:rFonts w:ascii="Arial" w:hAnsi="Arial" w:cs="Arial"/>
          <w:b/>
          <w:bCs/>
        </w:rPr>
      </w:pPr>
      <w:r w:rsidRPr="0065050D">
        <w:rPr>
          <w:rFonts w:ascii="Arial" w:hAnsi="Arial" w:cs="Arial"/>
          <w:b/>
          <w:bCs/>
        </w:rPr>
        <w:t>DATAS E LOCAIS DO LEILÃO</w:t>
      </w:r>
    </w:p>
    <w:p w:rsidR="0065050D" w:rsidRPr="0065050D" w:rsidRDefault="0065050D" w:rsidP="0065050D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65050D">
        <w:rPr>
          <w:rFonts w:ascii="Arial" w:hAnsi="Arial" w:cs="Arial"/>
          <w:b/>
          <w:bCs/>
        </w:rPr>
        <w:t>1º Leilão Virtual e Presencial</w:t>
      </w:r>
      <w:r w:rsidRPr="0065050D">
        <w:rPr>
          <w:rFonts w:ascii="Arial" w:hAnsi="Arial" w:cs="Arial"/>
        </w:rPr>
        <w:br/>
        <w:t xml:space="preserve">Data e Hora: </w:t>
      </w:r>
      <w:r w:rsidRPr="0065050D">
        <w:rPr>
          <w:rFonts w:ascii="Arial" w:hAnsi="Arial" w:cs="Arial"/>
          <w:b/>
          <w:bCs/>
        </w:rPr>
        <w:t>14/05/2026</w:t>
      </w:r>
      <w:r w:rsidRPr="0065050D">
        <w:rPr>
          <w:rFonts w:ascii="Arial" w:hAnsi="Arial" w:cs="Arial"/>
        </w:rPr>
        <w:t xml:space="preserve">, às </w:t>
      </w:r>
      <w:r w:rsidRPr="0065050D">
        <w:rPr>
          <w:rFonts w:ascii="Arial" w:hAnsi="Arial" w:cs="Arial"/>
          <w:b/>
          <w:bCs/>
        </w:rPr>
        <w:t>14h00</w:t>
      </w:r>
      <w:r w:rsidRPr="0065050D">
        <w:rPr>
          <w:rFonts w:ascii="Arial" w:hAnsi="Arial" w:cs="Arial"/>
        </w:rPr>
        <w:t>.</w:t>
      </w:r>
      <w:r w:rsidRPr="0065050D">
        <w:rPr>
          <w:rFonts w:ascii="Arial" w:hAnsi="Arial" w:cs="Arial"/>
        </w:rPr>
        <w:br/>
        <w:t>Local Presencial: Rua Sacadura Cabral, nº 680, Vila Oeste, Belo Horizonte/MG.</w:t>
      </w:r>
      <w:r w:rsidRPr="0065050D">
        <w:rPr>
          <w:rFonts w:ascii="Arial" w:hAnsi="Arial" w:cs="Arial"/>
        </w:rPr>
        <w:br/>
        <w:t>Modalidade: Virtual e Presencial.</w:t>
      </w:r>
    </w:p>
    <w:p w:rsidR="0065050D" w:rsidRPr="0065050D" w:rsidRDefault="0065050D" w:rsidP="0065050D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65050D">
        <w:rPr>
          <w:rFonts w:ascii="Arial" w:hAnsi="Arial" w:cs="Arial"/>
          <w:b/>
          <w:bCs/>
        </w:rPr>
        <w:t>2º Leilão Virtual e Presencial</w:t>
      </w:r>
      <w:r w:rsidRPr="0065050D">
        <w:rPr>
          <w:rFonts w:ascii="Arial" w:hAnsi="Arial" w:cs="Arial"/>
        </w:rPr>
        <w:br/>
        <w:t xml:space="preserve">Data e Hora: </w:t>
      </w:r>
      <w:r w:rsidRPr="0065050D">
        <w:rPr>
          <w:rFonts w:ascii="Arial" w:hAnsi="Arial" w:cs="Arial"/>
          <w:b/>
          <w:bCs/>
        </w:rPr>
        <w:t>17/06/2026</w:t>
      </w:r>
      <w:r w:rsidRPr="0065050D">
        <w:rPr>
          <w:rFonts w:ascii="Arial" w:hAnsi="Arial" w:cs="Arial"/>
        </w:rPr>
        <w:t xml:space="preserve">, às </w:t>
      </w:r>
      <w:r w:rsidRPr="0065050D">
        <w:rPr>
          <w:rFonts w:ascii="Arial" w:hAnsi="Arial" w:cs="Arial"/>
          <w:b/>
          <w:bCs/>
        </w:rPr>
        <w:t>14h00</w:t>
      </w:r>
      <w:r w:rsidRPr="0065050D">
        <w:rPr>
          <w:rFonts w:ascii="Arial" w:hAnsi="Arial" w:cs="Arial"/>
        </w:rPr>
        <w:t>.</w:t>
      </w:r>
      <w:r w:rsidRPr="0065050D">
        <w:rPr>
          <w:rFonts w:ascii="Arial" w:hAnsi="Arial" w:cs="Arial"/>
        </w:rPr>
        <w:br/>
        <w:t>Local Presencial: Rua Sacadura Cabral, nº 680, Vila Oeste, Belo Horizonte/MG.</w:t>
      </w:r>
      <w:r w:rsidRPr="0065050D">
        <w:rPr>
          <w:rFonts w:ascii="Arial" w:hAnsi="Arial" w:cs="Arial"/>
        </w:rPr>
        <w:br/>
        <w:t>Modalidade: Virtual e Presencial.</w:t>
      </w:r>
    </w:p>
    <w:p w:rsidR="0065050D" w:rsidRPr="0065050D" w:rsidRDefault="0065050D" w:rsidP="0065050D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65050D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65050D" w:rsidRPr="0065050D" w:rsidRDefault="0065050D" w:rsidP="0065050D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65050D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65050D" w:rsidRPr="0065050D" w:rsidRDefault="0065050D" w:rsidP="0065050D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</w:rPr>
      </w:pPr>
      <w:r w:rsidRPr="0065050D">
        <w:rPr>
          <w:rFonts w:ascii="Arial" w:hAnsi="Arial" w:cs="Arial"/>
          <w:noProof/>
          <w:lang w:eastAsia="pt-BR"/>
        </w:rPr>
        <w:drawing>
          <wp:inline distT="0" distB="0" distL="0" distR="0" wp14:anchorId="2F785F66" wp14:editId="103D2B92">
            <wp:extent cx="5229225" cy="17240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50D" w:rsidRPr="0065050D" w:rsidRDefault="0065050D" w:rsidP="0065050D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</w:rPr>
      </w:pPr>
      <w:r w:rsidRPr="0065050D">
        <w:rPr>
          <w:rFonts w:ascii="Arial" w:hAnsi="Arial" w:cs="Arial"/>
          <w:b/>
        </w:rPr>
        <w:t>TOTAL DA AVALIAÇÃO: R$ 7</w:t>
      </w:r>
      <w:r w:rsidRPr="0065050D">
        <w:rPr>
          <w:rFonts w:ascii="Arial" w:hAnsi="Arial" w:cs="Arial"/>
          <w:b/>
        </w:rPr>
        <w:t xml:space="preserve">.000,00 (sete mil reais). </w:t>
      </w:r>
    </w:p>
    <w:p w:rsidR="0065050D" w:rsidRPr="0065050D" w:rsidRDefault="0065050D" w:rsidP="0065050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65050D">
        <w:rPr>
          <w:rFonts w:ascii="Arial" w:hAnsi="Arial" w:cs="Arial"/>
          <w:b/>
        </w:rPr>
        <w:t xml:space="preserve">LOCALIZAÇÃO: RUA RAIMUNDO NONATO DE SOUZA, N° 297, BAIRRO ROSANA. </w:t>
      </w:r>
    </w:p>
    <w:p w:rsidR="0065050D" w:rsidRPr="0065050D" w:rsidRDefault="0065050D" w:rsidP="0065050D">
      <w:pPr>
        <w:suppressAutoHyphens w:val="0"/>
        <w:spacing w:before="100" w:beforeAutospacing="1" w:after="100" w:afterAutospacing="1"/>
        <w:jc w:val="both"/>
        <w:rPr>
          <w:rStyle w:val="Forte"/>
          <w:rFonts w:ascii="Arial" w:hAnsi="Arial" w:cs="Arial"/>
        </w:rPr>
      </w:pPr>
    </w:p>
    <w:p w:rsidR="0065050D" w:rsidRPr="0065050D" w:rsidRDefault="0065050D" w:rsidP="0065050D">
      <w:pPr>
        <w:suppressAutoHyphens w:val="0"/>
        <w:spacing w:before="100" w:beforeAutospacing="1" w:after="100" w:afterAutospacing="1"/>
        <w:jc w:val="center"/>
        <w:rPr>
          <w:rFonts w:ascii="Arial" w:hAnsi="Arial" w:cs="Arial"/>
        </w:rPr>
      </w:pPr>
      <w:r w:rsidRPr="0065050D">
        <w:rPr>
          <w:rStyle w:val="Forte"/>
          <w:rFonts w:ascii="Arial" w:hAnsi="Arial" w:cs="Arial"/>
        </w:rPr>
        <w:lastRenderedPageBreak/>
        <w:t>OBSERVAÇÕES:</w:t>
      </w:r>
    </w:p>
    <w:p w:rsidR="0065050D" w:rsidRPr="0065050D" w:rsidRDefault="0065050D" w:rsidP="0065050D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65050D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65050D">
        <w:rPr>
          <w:rFonts w:ascii="Arial" w:hAnsi="Arial" w:cs="Arial"/>
          <w:sz w:val="22"/>
          <w:szCs w:val="22"/>
        </w:rPr>
        <w:t>Colombarolli</w:t>
      </w:r>
      <w:proofErr w:type="spellEnd"/>
      <w:r w:rsidRPr="0065050D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65050D">
        <w:rPr>
          <w:rFonts w:ascii="Arial" w:hAnsi="Arial" w:cs="Arial"/>
          <w:sz w:val="22"/>
          <w:szCs w:val="22"/>
        </w:rPr>
        <w:t>Jucemg</w:t>
      </w:r>
      <w:proofErr w:type="spellEnd"/>
      <w:r w:rsidRPr="0065050D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65050D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65050D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65050D" w:rsidRPr="0065050D" w:rsidRDefault="0065050D" w:rsidP="0065050D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65050D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65050D" w:rsidRPr="0065050D" w:rsidRDefault="0065050D" w:rsidP="0065050D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65050D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65050D" w:rsidRPr="0065050D" w:rsidRDefault="0065050D" w:rsidP="0065050D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65050D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65050D">
        <w:rPr>
          <w:rFonts w:ascii="Arial" w:hAnsi="Arial" w:cs="Arial"/>
        </w:rPr>
        <w:t xml:space="preserve">O valor da arrematação deverá ser quitado preferencialmente à vista, </w:t>
      </w:r>
      <w:r w:rsidRPr="0065050D">
        <w:rPr>
          <w:rFonts w:ascii="Arial" w:hAnsi="Arial" w:cs="Arial"/>
          <w:b/>
        </w:rPr>
        <w:t>mediante depósito à disposição do Juízo,</w:t>
      </w:r>
      <w:r w:rsidRPr="0065050D">
        <w:rPr>
          <w:rFonts w:ascii="Arial" w:hAnsi="Arial" w:cs="Arial"/>
        </w:rPr>
        <w:t xml:space="preserve"> nos termos do art. 245, §1º do Provimento Geral Consolidado/TRT-3ª Região.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65050D">
        <w:rPr>
          <w:rFonts w:ascii="Arial" w:hAnsi="Arial" w:cs="Arial"/>
        </w:rPr>
        <w:t>do(</w:t>
      </w:r>
      <w:proofErr w:type="gramEnd"/>
      <w:r w:rsidRPr="0065050D">
        <w:rPr>
          <w:rFonts w:ascii="Arial" w:hAnsi="Arial" w:cs="Arial"/>
        </w:rPr>
        <w:t>a) leiloeiro(a), se for o caso.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 Não será devida comissão </w:t>
      </w:r>
      <w:proofErr w:type="gramStart"/>
      <w:r w:rsidRPr="0065050D">
        <w:rPr>
          <w:rFonts w:ascii="Arial" w:hAnsi="Arial" w:cs="Arial"/>
        </w:rPr>
        <w:t>ao(</w:t>
      </w:r>
      <w:proofErr w:type="gramEnd"/>
      <w:r w:rsidRPr="0065050D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65050D">
        <w:rPr>
          <w:rFonts w:ascii="Arial" w:hAnsi="Arial" w:cs="Arial"/>
        </w:rPr>
        <w:t xml:space="preserve"> </w:t>
      </w:r>
      <w:r w:rsidRPr="0065050D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65050D">
        <w:rPr>
          <w:rStyle w:val="Forte"/>
          <w:rFonts w:ascii="Arial" w:hAnsi="Arial" w:cs="Arial"/>
        </w:rPr>
        <w:t>leiloeiro(</w:t>
      </w:r>
      <w:proofErr w:type="gramEnd"/>
      <w:r w:rsidRPr="0065050D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65050D">
        <w:rPr>
          <w:rStyle w:val="Forte"/>
          <w:rFonts w:ascii="Arial" w:hAnsi="Arial" w:cs="Arial"/>
        </w:rPr>
        <w:t>ºo</w:t>
      </w:r>
      <w:proofErr w:type="spellEnd"/>
      <w:r w:rsidRPr="0065050D">
        <w:rPr>
          <w:rStyle w:val="Forte"/>
          <w:rFonts w:ascii="Arial" w:hAnsi="Arial" w:cs="Arial"/>
        </w:rPr>
        <w:t xml:space="preserve"> do Provimento Geral Consolidado/TRT-3ª Região).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65050D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65050D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65050D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65050D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65050D">
        <w:rPr>
          <w:rFonts w:ascii="Arial" w:hAnsi="Arial" w:cs="Arial"/>
        </w:rPr>
        <w:t>O(s) bem(</w:t>
      </w:r>
      <w:proofErr w:type="spellStart"/>
      <w:r w:rsidRPr="0065050D">
        <w:rPr>
          <w:rFonts w:ascii="Arial" w:hAnsi="Arial" w:cs="Arial"/>
        </w:rPr>
        <w:t>ns</w:t>
      </w:r>
      <w:proofErr w:type="spellEnd"/>
      <w:r w:rsidRPr="0065050D">
        <w:rPr>
          <w:rFonts w:ascii="Arial" w:hAnsi="Arial" w:cs="Arial"/>
        </w:rPr>
        <w:t>) será(</w:t>
      </w:r>
      <w:proofErr w:type="spellStart"/>
      <w:r w:rsidRPr="0065050D">
        <w:rPr>
          <w:rFonts w:ascii="Arial" w:hAnsi="Arial" w:cs="Arial"/>
        </w:rPr>
        <w:t>ão</w:t>
      </w:r>
      <w:proofErr w:type="spellEnd"/>
      <w:r w:rsidRPr="0065050D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65050D">
        <w:rPr>
          <w:rFonts w:ascii="Arial" w:hAnsi="Arial" w:cs="Arial"/>
        </w:rPr>
        <w:t>ns</w:t>
      </w:r>
      <w:proofErr w:type="spellEnd"/>
      <w:r w:rsidRPr="0065050D">
        <w:rPr>
          <w:rFonts w:ascii="Arial" w:hAnsi="Arial" w:cs="Arial"/>
        </w:rPr>
        <w:t xml:space="preserve">) arrematado(s), que ficarão a cargo do arrematante, inclusive valores devidos a título de IPTU, IPVA, taxas, multas, ainda que não expressos no edital, devendo as informações ser </w:t>
      </w:r>
      <w:r w:rsidRPr="0065050D">
        <w:rPr>
          <w:rFonts w:ascii="Arial" w:hAnsi="Arial" w:cs="Arial"/>
        </w:rPr>
        <w:lastRenderedPageBreak/>
        <w:t>requeridas pelo interessado diretamente aos órgãos competentes, vedada a sub-rogação prevista no § único, do art. 130 do CTN.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65050D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65050D">
        <w:rPr>
          <w:rFonts w:ascii="Arial" w:hAnsi="Arial" w:cs="Arial"/>
          <w:color w:val="000000"/>
        </w:rPr>
        <w:t>O(</w:t>
      </w:r>
      <w:proofErr w:type="gramEnd"/>
      <w:r w:rsidRPr="0065050D">
        <w:rPr>
          <w:rFonts w:ascii="Arial" w:hAnsi="Arial" w:cs="Arial"/>
          <w:color w:val="000000"/>
        </w:rPr>
        <w:t>s) bem(</w:t>
      </w:r>
      <w:proofErr w:type="spellStart"/>
      <w:r w:rsidRPr="0065050D">
        <w:rPr>
          <w:rFonts w:ascii="Arial" w:hAnsi="Arial" w:cs="Arial"/>
          <w:color w:val="000000"/>
        </w:rPr>
        <w:t>ns</w:t>
      </w:r>
      <w:proofErr w:type="spellEnd"/>
      <w:r w:rsidRPr="0065050D">
        <w:rPr>
          <w:rFonts w:ascii="Arial" w:hAnsi="Arial" w:cs="Arial"/>
          <w:color w:val="000000"/>
        </w:rPr>
        <w:t>) será(</w:t>
      </w:r>
      <w:proofErr w:type="spellStart"/>
      <w:r w:rsidRPr="0065050D">
        <w:rPr>
          <w:rFonts w:ascii="Arial" w:hAnsi="Arial" w:cs="Arial"/>
          <w:color w:val="000000"/>
        </w:rPr>
        <w:t>ão</w:t>
      </w:r>
      <w:proofErr w:type="spellEnd"/>
      <w:r w:rsidRPr="0065050D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65050D">
        <w:rPr>
          <w:rFonts w:ascii="Arial" w:hAnsi="Arial" w:cs="Arial"/>
          <w:b/>
        </w:rPr>
        <w:t>dois)dias</w:t>
      </w:r>
      <w:proofErr w:type="gramEnd"/>
      <w:r w:rsidRPr="0065050D">
        <w:rPr>
          <w:rFonts w:ascii="Arial" w:hAnsi="Arial" w:cs="Arial"/>
          <w:b/>
        </w:rPr>
        <w:t xml:space="preserve">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Caso haja a desistência da arrematação fora das hipóteses legalmente previstas, </w:t>
      </w:r>
      <w:r w:rsidRPr="0065050D">
        <w:rPr>
          <w:rFonts w:ascii="Arial" w:hAnsi="Arial" w:cs="Arial"/>
          <w:b/>
        </w:rPr>
        <w:t>o Arrematante poderá ser multado</w:t>
      </w:r>
      <w:r w:rsidRPr="0065050D">
        <w:rPr>
          <w:rFonts w:ascii="Arial" w:hAnsi="Arial" w:cs="Arial"/>
        </w:rPr>
        <w:t xml:space="preserve">, nos termos da lei, sem prejuízo do pagamento da comissão do leiloeiro.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65050D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65050D">
        <w:rPr>
          <w:rFonts w:ascii="Arial" w:hAnsi="Arial" w:cs="Arial"/>
        </w:rPr>
        <w:t xml:space="preserve"> ser deduzidas do produto da arrematação.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65050D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65050D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65050D">
        <w:rPr>
          <w:rFonts w:ascii="Arial" w:hAnsi="Arial" w:cs="Arial"/>
        </w:rPr>
        <w:t>Fica(</w:t>
      </w:r>
      <w:proofErr w:type="gramEnd"/>
      <w:r w:rsidRPr="0065050D">
        <w:rPr>
          <w:rFonts w:ascii="Arial" w:hAnsi="Arial" w:cs="Arial"/>
        </w:rPr>
        <w:t xml:space="preserve">m), por este, intimado(s) o(s) devedor(es) e/ou depositário(s) não localizado(s).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65050D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65050D" w:rsidRPr="0065050D" w:rsidRDefault="0065050D" w:rsidP="0065050D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65050D">
        <w:rPr>
          <w:rFonts w:ascii="Arial" w:hAnsi="Arial" w:cs="Arial"/>
          <w:b/>
        </w:rPr>
        <w:t>LEIA O EDITAL, NA DÚVIDA É O QUE VALE</w:t>
      </w:r>
    </w:p>
    <w:p w:rsidR="0065050D" w:rsidRPr="0065050D" w:rsidRDefault="0065050D" w:rsidP="0065050D">
      <w:pPr>
        <w:rPr>
          <w:rFonts w:ascii="Arial" w:hAnsi="Arial" w:cs="Arial"/>
        </w:rPr>
      </w:pPr>
    </w:p>
    <w:p w:rsidR="0065050D" w:rsidRPr="0065050D" w:rsidRDefault="0065050D" w:rsidP="0065050D">
      <w:pPr>
        <w:rPr>
          <w:rFonts w:ascii="Arial" w:hAnsi="Arial" w:cs="Arial"/>
        </w:rPr>
      </w:pPr>
    </w:p>
    <w:p w:rsidR="0065050D" w:rsidRPr="0065050D" w:rsidRDefault="0065050D" w:rsidP="0065050D">
      <w:pPr>
        <w:rPr>
          <w:rFonts w:ascii="Arial" w:hAnsi="Arial" w:cs="Arial"/>
        </w:rPr>
      </w:pPr>
    </w:p>
    <w:p w:rsidR="0065050D" w:rsidRPr="0065050D" w:rsidRDefault="0065050D" w:rsidP="0065050D">
      <w:pPr>
        <w:rPr>
          <w:rFonts w:ascii="Arial" w:hAnsi="Arial" w:cs="Arial"/>
        </w:rPr>
      </w:pPr>
    </w:p>
    <w:p w:rsidR="0065050D" w:rsidRPr="0065050D" w:rsidRDefault="0065050D" w:rsidP="0065050D">
      <w:pPr>
        <w:rPr>
          <w:rFonts w:ascii="Arial" w:hAnsi="Arial" w:cs="Arial"/>
        </w:rPr>
      </w:pPr>
    </w:p>
    <w:p w:rsidR="0065050D" w:rsidRPr="0065050D" w:rsidRDefault="0065050D" w:rsidP="0065050D">
      <w:pPr>
        <w:rPr>
          <w:rFonts w:ascii="Arial" w:hAnsi="Arial" w:cs="Arial"/>
        </w:rPr>
      </w:pPr>
    </w:p>
    <w:p w:rsidR="0088111D" w:rsidRPr="0065050D" w:rsidRDefault="0088111D">
      <w:pPr>
        <w:rPr>
          <w:rFonts w:ascii="Arial" w:hAnsi="Arial" w:cs="Arial"/>
        </w:rPr>
      </w:pPr>
    </w:p>
    <w:sectPr w:rsidR="0088111D" w:rsidRPr="0065050D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50D"/>
    <w:rsid w:val="0065050D"/>
    <w:rsid w:val="0088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50AF7"/>
  <w15:chartTrackingRefBased/>
  <w15:docId w15:val="{FABE61CA-7711-4870-8359-AE85BFC3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50D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5050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5050D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65050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050D"/>
    <w:pPr>
      <w:ind w:left="720"/>
      <w:contextualSpacing/>
    </w:pPr>
  </w:style>
  <w:style w:type="paragraph" w:styleId="SemEspaamento">
    <w:name w:val="No Spacing"/>
    <w:uiPriority w:val="1"/>
    <w:qFormat/>
    <w:rsid w:val="0065050D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985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2026-04-17T17:28:00Z</dcterms:created>
  <dcterms:modified xsi:type="dcterms:W3CDTF">2026-04-17T17:35:00Z</dcterms:modified>
</cp:coreProperties>
</file>