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B0F" w:rsidRPr="00AF2DE0" w:rsidRDefault="00BB0B0F" w:rsidP="00BB0B0F">
      <w:pPr>
        <w:pStyle w:val="SemEspaamento"/>
        <w:jc w:val="center"/>
        <w:rPr>
          <w:rFonts w:ascii="Arial" w:hAnsi="Arial" w:cs="Arial"/>
          <w:b/>
          <w:bCs/>
        </w:rPr>
      </w:pPr>
      <w:r w:rsidRPr="00AF2DE0">
        <w:rPr>
          <w:rFonts w:ascii="Arial" w:hAnsi="Arial" w:cs="Arial"/>
          <w:b/>
          <w:bCs/>
        </w:rPr>
        <w:t>EDITAL DE LEILÃO</w:t>
      </w:r>
    </w:p>
    <w:p w:rsidR="00BB0B0F" w:rsidRPr="00AF2DE0" w:rsidRDefault="00BB0B0F" w:rsidP="00BB0B0F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AF2DE0">
        <w:rPr>
          <w:rFonts w:ascii="Arial" w:eastAsia="Times New Roman" w:hAnsi="Arial" w:cs="Arial"/>
          <w:b/>
          <w:shd w:val="clear" w:color="auto" w:fill="FEFFFE"/>
          <w:lang w:eastAsia="pt-BR"/>
        </w:rPr>
        <w:t>15ª Vara do Trabalho de Belo Horizonte</w:t>
      </w:r>
    </w:p>
    <w:p w:rsidR="00BB0B0F" w:rsidRPr="00AF2DE0" w:rsidRDefault="00BB0B0F" w:rsidP="00BB0B0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AF2DE0">
        <w:rPr>
          <w:rFonts w:ascii="Arial" w:hAnsi="Arial" w:cs="Arial"/>
          <w:b/>
          <w:color w:val="000000"/>
          <w:sz w:val="22"/>
          <w:szCs w:val="22"/>
        </w:rPr>
        <w:t>Tribunal Regional do Trabalho da 3ª Região</w:t>
      </w:r>
    </w:p>
    <w:p w:rsidR="00BB0B0F" w:rsidRPr="00AF2DE0" w:rsidRDefault="00BB0B0F" w:rsidP="00BB0B0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AF2DE0">
        <w:rPr>
          <w:rFonts w:ascii="Arial" w:hAnsi="Arial" w:cs="Arial"/>
          <w:b/>
          <w:color w:val="000000"/>
          <w:sz w:val="22"/>
          <w:szCs w:val="22"/>
        </w:rPr>
        <w:t>Rua dos Goitacazes, nº 1.475, 8° Andar</w:t>
      </w:r>
    </w:p>
    <w:p w:rsidR="00BB0B0F" w:rsidRPr="00AF2DE0" w:rsidRDefault="00BB0B0F" w:rsidP="00BB0B0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AF2DE0">
        <w:rPr>
          <w:rFonts w:ascii="Arial" w:hAnsi="Arial" w:cs="Arial"/>
          <w:b/>
          <w:color w:val="000000"/>
          <w:sz w:val="22"/>
          <w:szCs w:val="22"/>
        </w:rPr>
        <w:t>Telefone: (31) 3330-7515</w:t>
      </w:r>
    </w:p>
    <w:p w:rsidR="00BB0B0F" w:rsidRPr="00AF2DE0" w:rsidRDefault="00BB0B0F" w:rsidP="00BB0B0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AF2DE0">
        <w:rPr>
          <w:rFonts w:ascii="Arial" w:hAnsi="Arial" w:cs="Arial"/>
          <w:b/>
          <w:color w:val="000000"/>
          <w:sz w:val="22"/>
          <w:szCs w:val="22"/>
        </w:rPr>
        <w:t xml:space="preserve">E-mail: </w:t>
      </w:r>
      <w:hyperlink r:id="rId5" w:tgtFrame="_blank" w:history="1">
        <w:r w:rsidRPr="00AF2DE0">
          <w:rPr>
            <w:rStyle w:val="Hyperlink"/>
            <w:rFonts w:ascii="Arial" w:hAnsi="Arial" w:cs="Arial"/>
            <w:b/>
            <w:color w:val="1155CC"/>
            <w:sz w:val="22"/>
            <w:szCs w:val="22"/>
          </w:rPr>
          <w:t>varabh15@trt3.jus.br</w:t>
        </w:r>
      </w:hyperlink>
    </w:p>
    <w:p w:rsidR="00BB0B0F" w:rsidRPr="00AF2DE0" w:rsidRDefault="00BB0B0F" w:rsidP="00BB0B0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0"/>
      </w:tblGrid>
      <w:tr w:rsidR="00AF2DE0" w:rsidTr="00AF2D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2DE0" w:rsidRDefault="00BB0B0F">
            <w:pPr>
              <w:spacing w:line="240" w:lineRule="auto"/>
              <w:rPr>
                <w:kern w:val="0"/>
                <w14:ligatures w14:val="none"/>
              </w:rPr>
            </w:pPr>
            <w:r w:rsidRPr="00AF2DE0">
              <w:rPr>
                <w:rFonts w:ascii="Arial" w:eastAsia="Times New Roman" w:hAnsi="Arial" w:cs="Arial"/>
                <w:b/>
                <w:bCs/>
                <w:kern w:val="0"/>
                <w:lang w:eastAsia="pt-BR"/>
                <w14:ligatures w14:val="none"/>
              </w:rPr>
              <w:t xml:space="preserve">PROCESSO N°:  </w:t>
            </w:r>
            <w:r w:rsidR="00AF2DE0">
              <w:rPr>
                <w:rStyle w:val="Forte"/>
              </w:rPr>
              <w:t> 0010452-49.2022.5.03.0015</w:t>
            </w:r>
            <w:r w:rsidR="00AF2DE0">
              <w:br/>
              <w:t>AUTOR: LAYANNE OHANA GONCALVES DE REZENDE</w:t>
            </w:r>
            <w:r w:rsidR="00AF2DE0">
              <w:br/>
              <w:t>RÉU: MARCELO BARBOSA 71214925634 E OUTROS (1)</w:t>
            </w:r>
          </w:p>
        </w:tc>
      </w:tr>
    </w:tbl>
    <w:p w:rsidR="00BB0B0F" w:rsidRPr="00AF2DE0" w:rsidRDefault="00AF2DE0" w:rsidP="00AF2DE0">
      <w:pPr>
        <w:spacing w:line="240" w:lineRule="auto"/>
        <w:rPr>
          <w:rFonts w:ascii="Arial" w:hAnsi="Arial" w:cs="Arial"/>
          <w:b/>
          <w:bCs/>
        </w:rPr>
      </w:pPr>
      <w:r w:rsidRPr="00AF2DE0">
        <w:rPr>
          <w:rFonts w:ascii="Arial" w:hAnsi="Arial" w:cs="Arial"/>
          <w:b/>
          <w:bCs/>
        </w:rPr>
        <w:t xml:space="preserve"> </w:t>
      </w:r>
      <w:bookmarkStart w:id="0" w:name="_GoBack"/>
      <w:bookmarkEnd w:id="0"/>
      <w:r w:rsidR="00BB0B0F" w:rsidRPr="00AF2DE0">
        <w:rPr>
          <w:rFonts w:ascii="Arial" w:hAnsi="Arial" w:cs="Arial"/>
          <w:b/>
          <w:bCs/>
        </w:rPr>
        <w:t>DATAS E LOCAIS DO LEILÃO</w:t>
      </w:r>
    </w:p>
    <w:p w:rsidR="00BB0B0F" w:rsidRPr="00AF2DE0" w:rsidRDefault="00BB0B0F" w:rsidP="00BB0B0F">
      <w:pPr>
        <w:spacing w:line="276" w:lineRule="auto"/>
        <w:rPr>
          <w:rFonts w:ascii="Arial" w:hAnsi="Arial" w:cs="Arial"/>
        </w:rPr>
      </w:pPr>
      <w:r w:rsidRPr="00AF2DE0">
        <w:rPr>
          <w:rFonts w:ascii="Arial" w:hAnsi="Arial" w:cs="Arial"/>
          <w:b/>
          <w:bCs/>
        </w:rPr>
        <w:t>1° Leilão Virtual e Presencial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Data e Hora:</w:t>
      </w:r>
      <w:r w:rsidRPr="00AF2DE0">
        <w:rPr>
          <w:rFonts w:ascii="Arial" w:hAnsi="Arial" w:cs="Arial"/>
        </w:rPr>
        <w:t xml:space="preserve"> 15/07/2026, às 14h00.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Local Presencial:</w:t>
      </w:r>
      <w:r w:rsidRPr="00AF2DE0">
        <w:rPr>
          <w:rFonts w:ascii="Arial" w:hAnsi="Arial" w:cs="Arial"/>
        </w:rPr>
        <w:t xml:space="preserve"> Rua Sacadura Cabral, nº 680, Vila Oeste, Belo Horizonte/MG.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Modalidade:</w:t>
      </w:r>
      <w:r w:rsidRPr="00AF2DE0">
        <w:rPr>
          <w:rFonts w:ascii="Arial" w:hAnsi="Arial" w:cs="Arial"/>
        </w:rPr>
        <w:t xml:space="preserve"> Virtual e Presencial.</w:t>
      </w:r>
    </w:p>
    <w:p w:rsidR="00BB0B0F" w:rsidRPr="00AF2DE0" w:rsidRDefault="00BB0B0F" w:rsidP="00BB0B0F">
      <w:pPr>
        <w:pStyle w:val="SemEspaamento"/>
        <w:spacing w:line="276" w:lineRule="auto"/>
        <w:rPr>
          <w:rFonts w:ascii="Arial" w:hAnsi="Arial" w:cs="Arial"/>
        </w:rPr>
      </w:pPr>
    </w:p>
    <w:p w:rsidR="00BB0B0F" w:rsidRPr="00AF2DE0" w:rsidRDefault="00BB0B0F" w:rsidP="00BB0B0F">
      <w:pPr>
        <w:pBdr>
          <w:bottom w:val="single" w:sz="4" w:space="1" w:color="auto"/>
        </w:pBdr>
        <w:rPr>
          <w:rFonts w:ascii="Arial" w:hAnsi="Arial" w:cs="Arial"/>
        </w:rPr>
      </w:pPr>
      <w:r w:rsidRPr="00AF2DE0">
        <w:rPr>
          <w:rFonts w:ascii="Arial" w:hAnsi="Arial" w:cs="Arial"/>
          <w:b/>
          <w:bCs/>
        </w:rPr>
        <w:t>DATA E LOCAL DO LEILÃO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2° Leilão Virtual e Presencial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Data e Hora:</w:t>
      </w:r>
      <w:r w:rsidRPr="00AF2DE0">
        <w:rPr>
          <w:rFonts w:ascii="Arial" w:hAnsi="Arial" w:cs="Arial"/>
        </w:rPr>
        <w:t xml:space="preserve"> 13/08/2026, às 14h00.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Local Presencial:</w:t>
      </w:r>
      <w:r w:rsidRPr="00AF2DE0">
        <w:rPr>
          <w:rFonts w:ascii="Arial" w:hAnsi="Arial" w:cs="Arial"/>
        </w:rPr>
        <w:t xml:space="preserve"> Rua Sacadura Cabral, nº 680, Vila Oeste, Belo Horizonte/MG.</w:t>
      </w:r>
      <w:r w:rsidRPr="00AF2DE0">
        <w:rPr>
          <w:rFonts w:ascii="Arial" w:hAnsi="Arial" w:cs="Arial"/>
        </w:rPr>
        <w:br/>
      </w:r>
      <w:r w:rsidRPr="00AF2DE0">
        <w:rPr>
          <w:rFonts w:ascii="Arial" w:hAnsi="Arial" w:cs="Arial"/>
          <w:b/>
          <w:bCs/>
        </w:rPr>
        <w:t>Modalidade:</w:t>
      </w:r>
      <w:r w:rsidRPr="00AF2DE0">
        <w:rPr>
          <w:rFonts w:ascii="Arial" w:hAnsi="Arial" w:cs="Arial"/>
        </w:rPr>
        <w:t xml:space="preserve"> Virtual e Presencial</w:t>
      </w:r>
    </w:p>
    <w:p w:rsidR="00BB0B0F" w:rsidRPr="00AF2DE0" w:rsidRDefault="00BB0B0F" w:rsidP="00BB0B0F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AF2DE0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BB0B0F" w:rsidRPr="00AF2DE0" w:rsidRDefault="00BB0B0F" w:rsidP="00BB0B0F">
      <w:pPr>
        <w:pBdr>
          <w:bottom w:val="single" w:sz="4" w:space="1" w:color="auto"/>
        </w:pBdr>
        <w:rPr>
          <w:rFonts w:ascii="Arial" w:hAnsi="Arial" w:cs="Arial"/>
        </w:rPr>
      </w:pPr>
    </w:p>
    <w:p w:rsidR="00BB0B0F" w:rsidRPr="00AF2DE0" w:rsidRDefault="00BB0B0F" w:rsidP="00BB0B0F">
      <w:pPr>
        <w:rPr>
          <w:rFonts w:ascii="Arial" w:hAnsi="Arial" w:cs="Arial"/>
          <w:b/>
          <w:bCs/>
        </w:rPr>
      </w:pPr>
      <w:r w:rsidRPr="00AF2DE0">
        <w:rPr>
          <w:rFonts w:ascii="Arial" w:hAnsi="Arial" w:cs="Arial"/>
          <w:b/>
          <w:bCs/>
        </w:rPr>
        <w:t>DESCRIÇÃO DO</w:t>
      </w:r>
      <w:r w:rsidR="00AF2DE0" w:rsidRPr="00AF2DE0">
        <w:rPr>
          <w:rFonts w:ascii="Arial" w:hAnsi="Arial" w:cs="Arial"/>
          <w:b/>
          <w:bCs/>
        </w:rPr>
        <w:t>S</w:t>
      </w:r>
      <w:r w:rsidRPr="00AF2DE0">
        <w:rPr>
          <w:rFonts w:ascii="Arial" w:hAnsi="Arial" w:cs="Arial"/>
          <w:b/>
          <w:bCs/>
        </w:rPr>
        <w:t xml:space="preserve"> BE</w:t>
      </w:r>
      <w:r w:rsidR="00AF2DE0" w:rsidRPr="00AF2DE0">
        <w:rPr>
          <w:rFonts w:ascii="Arial" w:hAnsi="Arial" w:cs="Arial"/>
          <w:b/>
          <w:bCs/>
        </w:rPr>
        <w:t>NS</w:t>
      </w:r>
      <w:r w:rsidRPr="00AF2DE0">
        <w:rPr>
          <w:rFonts w:ascii="Arial" w:hAnsi="Arial" w:cs="Arial"/>
          <w:b/>
          <w:bCs/>
        </w:rPr>
        <w:t xml:space="preserve"> A SER</w:t>
      </w:r>
      <w:r w:rsidR="00AF2DE0" w:rsidRPr="00AF2DE0">
        <w:rPr>
          <w:rFonts w:ascii="Arial" w:hAnsi="Arial" w:cs="Arial"/>
          <w:b/>
          <w:bCs/>
        </w:rPr>
        <w:t>EM</w:t>
      </w:r>
      <w:r w:rsidRPr="00AF2DE0">
        <w:rPr>
          <w:rFonts w:ascii="Arial" w:hAnsi="Arial" w:cs="Arial"/>
          <w:b/>
          <w:bCs/>
        </w:rPr>
        <w:t xml:space="preserve"> LEILOADO</w:t>
      </w:r>
      <w:r w:rsidR="00AF2DE0" w:rsidRPr="00AF2DE0">
        <w:rPr>
          <w:rFonts w:ascii="Arial" w:hAnsi="Arial" w:cs="Arial"/>
          <w:b/>
          <w:bCs/>
        </w:rPr>
        <w:t>S</w:t>
      </w:r>
      <w:r w:rsidRPr="00AF2DE0">
        <w:rPr>
          <w:rFonts w:ascii="Arial" w:hAnsi="Arial" w:cs="Arial"/>
          <w:b/>
          <w:bCs/>
        </w:rPr>
        <w:t>:</w:t>
      </w:r>
    </w:p>
    <w:p w:rsidR="00BB0B0F" w:rsidRPr="00BB0B0F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Item 1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 xml:space="preserve">: Máquina de sorvete </w:t>
      </w:r>
      <w:proofErr w:type="spellStart"/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Eletrofrio</w:t>
      </w:r>
      <w:proofErr w:type="spellEnd"/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 xml:space="preserve"> (ano 2012).</w:t>
      </w:r>
    </w:p>
    <w:p w:rsidR="00BB0B0F" w:rsidRPr="00AF2DE0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Valor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: R$ 2.000,00.</w:t>
      </w:r>
    </w:p>
    <w:p w:rsidR="00AF2DE0" w:rsidRPr="00BB0B0F" w:rsidRDefault="00AF2DE0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:rsidR="00BB0B0F" w:rsidRPr="00BB0B0F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Item 2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 xml:space="preserve">: Máquina de sorvete </w:t>
      </w:r>
      <w:proofErr w:type="spellStart"/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Eletrofrio</w:t>
      </w:r>
      <w:proofErr w:type="spellEnd"/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 xml:space="preserve"> (ano 2015/2016).</w:t>
      </w:r>
    </w:p>
    <w:p w:rsidR="00BB0B0F" w:rsidRPr="00AF2DE0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Valor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: R$ 4.000,00.</w:t>
      </w:r>
    </w:p>
    <w:p w:rsidR="00AF2DE0" w:rsidRPr="00BB0B0F" w:rsidRDefault="00AF2DE0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:rsidR="00BB0B0F" w:rsidRPr="00BB0B0F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Item 3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: Freezer Electrolux H500 (477 litros).</w:t>
      </w:r>
    </w:p>
    <w:p w:rsidR="00BB0B0F" w:rsidRPr="00AF2DE0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Valor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: R$ 1.500,00.</w:t>
      </w:r>
    </w:p>
    <w:p w:rsidR="00AF2DE0" w:rsidRPr="00BB0B0F" w:rsidRDefault="00AF2DE0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:rsidR="00BB0B0F" w:rsidRPr="00BB0B0F" w:rsidRDefault="00BB0B0F" w:rsidP="00AF2DE0">
      <w:pPr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2DE0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Estado</w:t>
      </w:r>
      <w:r w:rsidRPr="00AF2DE0">
        <w:rPr>
          <w:rFonts w:ascii="Arial" w:eastAsia="Times New Roman" w:hAnsi="Arial" w:cs="Arial"/>
          <w:kern w:val="0"/>
          <w:lang w:eastAsia="pt-BR"/>
          <w14:ligatures w14:val="none"/>
        </w:rPr>
        <w:t>: Todos os itens estão descritos como em "razoável estado".</w:t>
      </w:r>
    </w:p>
    <w:p w:rsidR="00BB0B0F" w:rsidRPr="00AF2DE0" w:rsidRDefault="00BB0B0F" w:rsidP="00BB0B0F">
      <w:pPr>
        <w:jc w:val="both"/>
        <w:rPr>
          <w:rFonts w:ascii="Arial" w:hAnsi="Arial" w:cs="Arial"/>
        </w:rPr>
      </w:pPr>
    </w:p>
    <w:p w:rsidR="00BB0B0F" w:rsidRPr="00AF2DE0" w:rsidRDefault="00BB0B0F" w:rsidP="00BB0B0F">
      <w:p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>TOTAL DA AVALIAÇÃO: R$ 7</w:t>
      </w:r>
      <w:r w:rsidRPr="00AF2DE0">
        <w:rPr>
          <w:rFonts w:ascii="Arial" w:hAnsi="Arial" w:cs="Arial"/>
        </w:rPr>
        <w:t>.500</w:t>
      </w:r>
      <w:r w:rsidRPr="00AF2DE0">
        <w:rPr>
          <w:rFonts w:ascii="Arial" w:hAnsi="Arial" w:cs="Arial"/>
        </w:rPr>
        <w:t>,00 (</w:t>
      </w:r>
      <w:r w:rsidRPr="00AF2DE0">
        <w:rPr>
          <w:rFonts w:ascii="Arial" w:hAnsi="Arial" w:cs="Arial"/>
        </w:rPr>
        <w:t xml:space="preserve">sete mil e quinhentos </w:t>
      </w:r>
      <w:r w:rsidRPr="00AF2DE0">
        <w:rPr>
          <w:rFonts w:ascii="Arial" w:hAnsi="Arial" w:cs="Arial"/>
        </w:rPr>
        <w:t>reais).</w:t>
      </w:r>
    </w:p>
    <w:p w:rsidR="00BB0B0F" w:rsidRPr="00AF2DE0" w:rsidRDefault="00BB0B0F" w:rsidP="00BB0B0F">
      <w:p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LOCALIZAÇÃO: Rua </w:t>
      </w:r>
      <w:r w:rsidRPr="00AF2DE0">
        <w:rPr>
          <w:rFonts w:ascii="Arial" w:hAnsi="Arial" w:cs="Arial"/>
        </w:rPr>
        <w:t xml:space="preserve">Odilon Araújo </w:t>
      </w:r>
      <w:proofErr w:type="gramStart"/>
      <w:r w:rsidRPr="00AF2DE0">
        <w:rPr>
          <w:rFonts w:ascii="Arial" w:hAnsi="Arial" w:cs="Arial"/>
        </w:rPr>
        <w:t xml:space="preserve">Silva, </w:t>
      </w:r>
      <w:r w:rsidRPr="00AF2DE0">
        <w:rPr>
          <w:rFonts w:ascii="Arial" w:hAnsi="Arial" w:cs="Arial"/>
        </w:rPr>
        <w:t xml:space="preserve"> </w:t>
      </w:r>
      <w:r w:rsidRPr="00AF2DE0">
        <w:rPr>
          <w:rFonts w:ascii="Arial" w:hAnsi="Arial" w:cs="Arial"/>
        </w:rPr>
        <w:t>n</w:t>
      </w:r>
      <w:proofErr w:type="gramEnd"/>
      <w:r w:rsidRPr="00AF2DE0">
        <w:rPr>
          <w:rFonts w:ascii="Arial" w:hAnsi="Arial" w:cs="Arial"/>
        </w:rPr>
        <w:t xml:space="preserve">° 146, </w:t>
      </w:r>
      <w:r w:rsidRPr="00AF2DE0">
        <w:rPr>
          <w:rFonts w:ascii="Arial" w:hAnsi="Arial" w:cs="Arial"/>
        </w:rPr>
        <w:t xml:space="preserve"> </w:t>
      </w:r>
      <w:r w:rsidR="00AF2DE0" w:rsidRPr="00AF2DE0">
        <w:rPr>
          <w:rFonts w:ascii="Arial" w:hAnsi="Arial" w:cs="Arial"/>
          <w:color w:val="000000"/>
        </w:rPr>
        <w:t>bairro Lajedo, em Belo Horizonte/MG</w:t>
      </w:r>
      <w:r w:rsidR="00AF2DE0" w:rsidRPr="00AF2DE0">
        <w:rPr>
          <w:rFonts w:ascii="Arial" w:hAnsi="Arial" w:cs="Arial"/>
          <w:color w:val="000000"/>
        </w:rPr>
        <w:t xml:space="preserve">. </w:t>
      </w:r>
    </w:p>
    <w:p w:rsidR="00BB0B0F" w:rsidRPr="00AF2DE0" w:rsidRDefault="00BB0B0F" w:rsidP="00BB0B0F">
      <w:p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 </w:t>
      </w:r>
      <w:r w:rsidRPr="00AF2DE0">
        <w:rPr>
          <w:rFonts w:ascii="Arial" w:hAnsi="Arial" w:cs="Arial"/>
          <w:b/>
          <w:bCs/>
        </w:rPr>
        <w:t>OBSERVAÇÕES: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O leilão estará a cargo do leiloeiro oficial </w:t>
      </w:r>
      <w:r w:rsidRPr="00AF2DE0">
        <w:rPr>
          <w:rFonts w:ascii="Arial" w:hAnsi="Arial" w:cs="Arial"/>
          <w:b/>
          <w:bCs/>
        </w:rPr>
        <w:t xml:space="preserve">Arnaldo Emílio </w:t>
      </w:r>
      <w:proofErr w:type="spellStart"/>
      <w:r w:rsidRPr="00AF2DE0">
        <w:rPr>
          <w:rFonts w:ascii="Arial" w:hAnsi="Arial" w:cs="Arial"/>
          <w:b/>
          <w:bCs/>
        </w:rPr>
        <w:t>Colombarolli</w:t>
      </w:r>
      <w:proofErr w:type="spellEnd"/>
      <w:r w:rsidRPr="00AF2DE0">
        <w:rPr>
          <w:rFonts w:ascii="Arial" w:hAnsi="Arial" w:cs="Arial"/>
        </w:rPr>
        <w:t xml:space="preserve">, matrícula </w:t>
      </w:r>
      <w:proofErr w:type="spellStart"/>
      <w:r w:rsidRPr="00AF2DE0">
        <w:rPr>
          <w:rFonts w:ascii="Arial" w:hAnsi="Arial" w:cs="Arial"/>
        </w:rPr>
        <w:t>Jucemg</w:t>
      </w:r>
      <w:proofErr w:type="spellEnd"/>
      <w:r w:rsidRPr="00AF2DE0">
        <w:rPr>
          <w:rFonts w:ascii="Arial" w:hAnsi="Arial" w:cs="Arial"/>
        </w:rPr>
        <w:t xml:space="preserve"> nº 813 (</w:t>
      </w:r>
      <w:hyperlink r:id="rId6" w:tgtFrame="_new" w:history="1">
        <w:r w:rsidRPr="00AF2DE0">
          <w:rPr>
            <w:rStyle w:val="Hyperlink"/>
            <w:rFonts w:ascii="Arial" w:hAnsi="Arial" w:cs="Arial"/>
          </w:rPr>
          <w:t>www.arnaldoleiloes.com.br</w:t>
        </w:r>
      </w:hyperlink>
      <w:r w:rsidRPr="00AF2DE0">
        <w:rPr>
          <w:rFonts w:ascii="Arial" w:hAnsi="Arial" w:cs="Arial"/>
        </w:rPr>
        <w:t>), a ser realizado no local, data e horário acima especificados.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lastRenderedPageBreak/>
        <w:t xml:space="preserve">O preço mínimo de alienação foi fixado em </w:t>
      </w:r>
      <w:r w:rsidRPr="00AF2DE0">
        <w:rPr>
          <w:rFonts w:ascii="Arial" w:hAnsi="Arial" w:cs="Arial"/>
          <w:b/>
          <w:bCs/>
        </w:rPr>
        <w:t>50% do valor da avaliação</w:t>
      </w:r>
      <w:r w:rsidRPr="00AF2DE0">
        <w:rPr>
          <w:rFonts w:ascii="Arial" w:hAnsi="Arial" w:cs="Arial"/>
        </w:rPr>
        <w:t xml:space="preserve"> nos termos do art. 891, parágrafo único do CPC, e do despacho de id n° e60a9a0 de 20/01/2026. 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>Havendo mais de um (01) item no edital, poderá a arrematação ser parcial, ou seja, de apenas um ou alguns dos itens.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>A comissão do leiloeiro será de 10</w:t>
      </w:r>
      <w:r w:rsidRPr="00AF2DE0">
        <w:rPr>
          <w:rFonts w:ascii="Arial" w:hAnsi="Arial" w:cs="Arial"/>
          <w:b/>
          <w:bCs/>
        </w:rPr>
        <w:t>%</w:t>
      </w:r>
      <w:r w:rsidRPr="00AF2DE0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Os interessados em participar do leilão devem apresentar </w:t>
      </w:r>
      <w:r w:rsidRPr="00AF2DE0">
        <w:rPr>
          <w:rFonts w:ascii="Arial" w:hAnsi="Arial" w:cs="Arial"/>
          <w:b/>
          <w:bCs/>
        </w:rPr>
        <w:t>documento de identificação</w:t>
      </w:r>
      <w:r w:rsidRPr="00AF2DE0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O valor da arrematação deverá ser quitado </w:t>
      </w:r>
      <w:r w:rsidRPr="00AF2DE0">
        <w:rPr>
          <w:rFonts w:ascii="Arial" w:hAnsi="Arial" w:cs="Arial"/>
          <w:b/>
          <w:bCs/>
        </w:rPr>
        <w:t>preferencialmente à vista</w:t>
      </w:r>
      <w:r w:rsidRPr="00AF2DE0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Em caso de </w:t>
      </w:r>
      <w:r w:rsidRPr="00AF2DE0">
        <w:rPr>
          <w:rFonts w:ascii="Arial" w:hAnsi="Arial" w:cs="Arial"/>
          <w:b/>
          <w:bCs/>
        </w:rPr>
        <w:t>desfeita da arrematação</w:t>
      </w:r>
      <w:r w:rsidRPr="00AF2DE0">
        <w:rPr>
          <w:rFonts w:ascii="Arial" w:hAnsi="Arial" w:cs="Arial"/>
        </w:rPr>
        <w:t xml:space="preserve">, remição ou adjudicação, os valores depositados serão </w:t>
      </w:r>
      <w:r w:rsidRPr="00AF2DE0">
        <w:rPr>
          <w:rFonts w:ascii="Arial" w:hAnsi="Arial" w:cs="Arial"/>
          <w:b/>
          <w:bCs/>
        </w:rPr>
        <w:t>restituídos ao arrematante</w:t>
      </w:r>
      <w:r w:rsidRPr="00AF2DE0">
        <w:rPr>
          <w:rFonts w:ascii="Arial" w:hAnsi="Arial" w:cs="Arial"/>
        </w:rPr>
        <w:t>, inclusive a comissão do leiloeiro, se for o caso.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Não será devida </w:t>
      </w:r>
      <w:r w:rsidRPr="00AF2DE0">
        <w:rPr>
          <w:rFonts w:ascii="Arial" w:hAnsi="Arial" w:cs="Arial"/>
          <w:b/>
          <w:bCs/>
        </w:rPr>
        <w:t>comissão ao leiloeiro</w:t>
      </w:r>
      <w:r w:rsidRPr="00AF2DE0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  <w:b/>
          <w:bCs/>
        </w:rPr>
        <w:t>Em caso de remição ou adjudicação</w:t>
      </w:r>
      <w:r w:rsidRPr="00AF2DE0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Se houver </w:t>
      </w:r>
      <w:r w:rsidRPr="00AF2DE0">
        <w:rPr>
          <w:rFonts w:ascii="Arial" w:hAnsi="Arial" w:cs="Arial"/>
          <w:b/>
          <w:bCs/>
        </w:rPr>
        <w:t>acordo ou remição após o leilão</w:t>
      </w:r>
      <w:r w:rsidRPr="00AF2DE0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F2DE0">
        <w:rPr>
          <w:rFonts w:ascii="Arial" w:hAnsi="Arial" w:cs="Arial"/>
          <w:b/>
          <w:bCs/>
        </w:rPr>
        <w:t>encargos sobre o bem</w:t>
      </w:r>
      <w:r w:rsidRPr="00AF2DE0">
        <w:rPr>
          <w:rFonts w:ascii="Arial" w:hAnsi="Arial" w:cs="Arial"/>
        </w:rPr>
        <w:t>, mesmo que não expressos no edital.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AF2DE0">
        <w:rPr>
          <w:rFonts w:ascii="Arial" w:hAnsi="Arial" w:cs="Arial"/>
        </w:rPr>
        <w:t>O(</w:t>
      </w:r>
      <w:proofErr w:type="gramEnd"/>
      <w:r w:rsidRPr="00AF2DE0">
        <w:rPr>
          <w:rFonts w:ascii="Arial" w:hAnsi="Arial" w:cs="Arial"/>
        </w:rPr>
        <w:t>s) bem(</w:t>
      </w:r>
      <w:proofErr w:type="spellStart"/>
      <w:r w:rsidRPr="00AF2DE0">
        <w:rPr>
          <w:rFonts w:ascii="Arial" w:hAnsi="Arial" w:cs="Arial"/>
        </w:rPr>
        <w:t>ns</w:t>
      </w:r>
      <w:proofErr w:type="spellEnd"/>
      <w:r w:rsidRPr="00AF2DE0">
        <w:rPr>
          <w:rFonts w:ascii="Arial" w:hAnsi="Arial" w:cs="Arial"/>
        </w:rPr>
        <w:t>) será(</w:t>
      </w:r>
      <w:proofErr w:type="spellStart"/>
      <w:r w:rsidRPr="00AF2DE0">
        <w:rPr>
          <w:rFonts w:ascii="Arial" w:hAnsi="Arial" w:cs="Arial"/>
        </w:rPr>
        <w:t>ão</w:t>
      </w:r>
      <w:proofErr w:type="spellEnd"/>
      <w:r w:rsidRPr="00AF2DE0">
        <w:rPr>
          <w:rFonts w:ascii="Arial" w:hAnsi="Arial" w:cs="Arial"/>
        </w:rPr>
        <w:t xml:space="preserve">) </w:t>
      </w:r>
      <w:r w:rsidRPr="00AF2DE0">
        <w:rPr>
          <w:rFonts w:ascii="Arial" w:hAnsi="Arial" w:cs="Arial"/>
          <w:b/>
          <w:bCs/>
        </w:rPr>
        <w:t>vendido(s) no estado de conservação em que se encontra(m)</w:t>
      </w:r>
      <w:r w:rsidRPr="00AF2DE0">
        <w:rPr>
          <w:rFonts w:ascii="Arial" w:hAnsi="Arial" w:cs="Arial"/>
        </w:rPr>
        <w:t>, sem garantia. É de responsabilidade do interessado verificar as condições do bem.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O valor total da </w:t>
      </w:r>
      <w:r w:rsidRPr="00AF2DE0">
        <w:rPr>
          <w:rFonts w:ascii="Arial" w:hAnsi="Arial" w:cs="Arial"/>
          <w:b/>
          <w:bCs/>
        </w:rPr>
        <w:t>arrematação</w:t>
      </w:r>
      <w:r w:rsidRPr="00AF2DE0">
        <w:rPr>
          <w:rFonts w:ascii="Arial" w:hAnsi="Arial" w:cs="Arial"/>
        </w:rPr>
        <w:t xml:space="preserve"> deverá ser depositado pelo arrematante no prazo máximo de </w:t>
      </w:r>
      <w:r w:rsidRPr="00AF2DE0">
        <w:rPr>
          <w:rFonts w:ascii="Arial" w:hAnsi="Arial" w:cs="Arial"/>
          <w:b/>
          <w:bCs/>
        </w:rPr>
        <w:t>2 dias após o encerramento do leilão</w:t>
      </w:r>
      <w:r w:rsidRPr="00AF2DE0">
        <w:rPr>
          <w:rFonts w:ascii="Arial" w:hAnsi="Arial" w:cs="Arial"/>
        </w:rPr>
        <w:t>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Se houver </w:t>
      </w:r>
      <w:r w:rsidRPr="00AF2DE0">
        <w:rPr>
          <w:rFonts w:ascii="Arial" w:hAnsi="Arial" w:cs="Arial"/>
          <w:b/>
          <w:bCs/>
        </w:rPr>
        <w:t>desistência da arrematação</w:t>
      </w:r>
      <w:r w:rsidRPr="00AF2DE0">
        <w:rPr>
          <w:rFonts w:ascii="Arial" w:hAnsi="Arial" w:cs="Arial"/>
        </w:rPr>
        <w:t xml:space="preserve"> fora das hipóteses legais, o arrematante poderá ser </w:t>
      </w:r>
      <w:r w:rsidRPr="00AF2DE0">
        <w:rPr>
          <w:rFonts w:ascii="Arial" w:hAnsi="Arial" w:cs="Arial"/>
          <w:b/>
          <w:bCs/>
        </w:rPr>
        <w:t>multado</w:t>
      </w:r>
      <w:r w:rsidRPr="00AF2DE0">
        <w:rPr>
          <w:rFonts w:ascii="Arial" w:hAnsi="Arial" w:cs="Arial"/>
        </w:rPr>
        <w:t>, além de ter que pagar a comissão do leiloeiro.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A comissão do leiloeiro </w:t>
      </w:r>
      <w:r w:rsidRPr="00AF2DE0">
        <w:rPr>
          <w:rFonts w:ascii="Arial" w:hAnsi="Arial" w:cs="Arial"/>
          <w:b/>
          <w:bCs/>
        </w:rPr>
        <w:t>não será devolvida</w:t>
      </w:r>
      <w:r w:rsidRPr="00AF2DE0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Se o valor da </w:t>
      </w:r>
      <w:r w:rsidRPr="00AF2DE0">
        <w:rPr>
          <w:rFonts w:ascii="Arial" w:hAnsi="Arial" w:cs="Arial"/>
          <w:b/>
          <w:bCs/>
        </w:rPr>
        <w:t>arrematação</w:t>
      </w:r>
      <w:r w:rsidRPr="00AF2DE0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AF2DE0">
        <w:rPr>
          <w:rFonts w:ascii="Arial" w:hAnsi="Arial" w:cs="Arial"/>
          <w:b/>
          <w:bCs/>
        </w:rPr>
        <w:t>pena de detenção de dois meses a um ano</w:t>
      </w:r>
      <w:r w:rsidRPr="00AF2DE0">
        <w:rPr>
          <w:rFonts w:ascii="Arial" w:hAnsi="Arial" w:cs="Arial"/>
        </w:rPr>
        <w:t>, ou multa, além da pena correspondente à violência.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lastRenderedPageBreak/>
        <w:t xml:space="preserve">Ficam intimadas as </w:t>
      </w:r>
      <w:r w:rsidRPr="00AF2DE0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AF2DE0">
        <w:rPr>
          <w:rFonts w:ascii="Arial" w:hAnsi="Arial" w:cs="Arial"/>
        </w:rPr>
        <w:t>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Ficam intimados </w:t>
      </w:r>
      <w:proofErr w:type="gramStart"/>
      <w:r w:rsidRPr="00AF2DE0">
        <w:rPr>
          <w:rFonts w:ascii="Arial" w:hAnsi="Arial" w:cs="Arial"/>
        </w:rPr>
        <w:t>o(</w:t>
      </w:r>
      <w:proofErr w:type="gramEnd"/>
      <w:r w:rsidRPr="00AF2DE0">
        <w:rPr>
          <w:rFonts w:ascii="Arial" w:hAnsi="Arial" w:cs="Arial"/>
        </w:rPr>
        <w:t xml:space="preserve">s) </w:t>
      </w:r>
      <w:r w:rsidRPr="00AF2DE0">
        <w:rPr>
          <w:rFonts w:ascii="Arial" w:hAnsi="Arial" w:cs="Arial"/>
          <w:b/>
          <w:bCs/>
        </w:rPr>
        <w:t>devedor(es) e/ou depositário(s)</w:t>
      </w:r>
      <w:r w:rsidRPr="00AF2DE0">
        <w:rPr>
          <w:rFonts w:ascii="Arial" w:hAnsi="Arial" w:cs="Arial"/>
        </w:rPr>
        <w:t xml:space="preserve"> não localizado(s).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</w:rPr>
        <w:t xml:space="preserve">A arrematação será considerada concluída somente após a </w:t>
      </w:r>
      <w:r w:rsidRPr="00AF2DE0">
        <w:rPr>
          <w:rFonts w:ascii="Arial" w:hAnsi="Arial" w:cs="Arial"/>
          <w:b/>
          <w:bCs/>
        </w:rPr>
        <w:t>homologação pelo MM Juiz</w:t>
      </w:r>
      <w:r w:rsidRPr="00AF2DE0">
        <w:rPr>
          <w:rFonts w:ascii="Arial" w:hAnsi="Arial" w:cs="Arial"/>
        </w:rPr>
        <w:t xml:space="preserve"> da vara competente.</w:t>
      </w:r>
    </w:p>
    <w:p w:rsidR="00BB0B0F" w:rsidRPr="00AF2DE0" w:rsidRDefault="00BB0B0F" w:rsidP="00BB0B0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F2DE0">
        <w:rPr>
          <w:rFonts w:ascii="Arial" w:hAnsi="Arial" w:cs="Arial"/>
          <w:b/>
          <w:bCs/>
        </w:rPr>
        <w:t>LEIA O EDITAL.</w:t>
      </w:r>
      <w:r w:rsidRPr="00AF2DE0">
        <w:rPr>
          <w:rFonts w:ascii="Arial" w:hAnsi="Arial" w:cs="Arial"/>
        </w:rPr>
        <w:t xml:space="preserve"> Em caso de dúvida, o que estiver disposto no edital é o que prevalecerá.</w:t>
      </w:r>
    </w:p>
    <w:p w:rsidR="00BB0B0F" w:rsidRPr="00AF2DE0" w:rsidRDefault="00BB0B0F" w:rsidP="00BB0B0F">
      <w:pPr>
        <w:rPr>
          <w:rFonts w:ascii="Arial" w:hAnsi="Arial" w:cs="Arial"/>
        </w:rPr>
      </w:pPr>
    </w:p>
    <w:p w:rsidR="00330651" w:rsidRPr="00AF2DE0" w:rsidRDefault="00330651">
      <w:pPr>
        <w:rPr>
          <w:rFonts w:ascii="Arial" w:hAnsi="Arial" w:cs="Arial"/>
        </w:rPr>
      </w:pPr>
    </w:p>
    <w:sectPr w:rsidR="00330651" w:rsidRPr="00AF2D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956CC"/>
    <w:multiLevelType w:val="multilevel"/>
    <w:tmpl w:val="1AEC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B0F"/>
    <w:rsid w:val="00330651"/>
    <w:rsid w:val="00AF2DE0"/>
    <w:rsid w:val="00BB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4AD19"/>
  <w15:chartTrackingRefBased/>
  <w15:docId w15:val="{447B15A9-2AE8-4843-8BEB-18B9B9B1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B0F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B0B0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B0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BB0B0F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BB0B0F"/>
    <w:rPr>
      <w:b/>
      <w:bCs/>
    </w:rPr>
  </w:style>
  <w:style w:type="character" w:customStyle="1" w:styleId="t286pc">
    <w:name w:val="t286pc"/>
    <w:basedOn w:val="Fontepargpadro"/>
    <w:rsid w:val="00BB0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9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mailto:varabh29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776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2026-06-08T17:43:00Z</dcterms:created>
  <dcterms:modified xsi:type="dcterms:W3CDTF">2026-06-08T17:58:00Z</dcterms:modified>
</cp:coreProperties>
</file>