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C7A" w:rsidRPr="00444BB2" w:rsidRDefault="00627545" w:rsidP="00444BB2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44BB2">
        <w:rPr>
          <w:rFonts w:ascii="Arial" w:hAnsi="Arial" w:cs="Arial"/>
          <w:b/>
          <w:bCs/>
        </w:rPr>
        <w:t>EDITAL DE LEILÃO</w:t>
      </w:r>
    </w:p>
    <w:p w:rsidR="00FD2C7A" w:rsidRPr="00444BB2" w:rsidRDefault="00627545" w:rsidP="00444BB2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44BB2">
        <w:rPr>
          <w:rFonts w:ascii="Arial" w:hAnsi="Arial" w:cs="Arial"/>
          <w:b/>
          <w:bCs/>
        </w:rPr>
        <w:t>18ª Vara do Trabalho de Belo Horizonte</w:t>
      </w:r>
      <w:r w:rsidRPr="00444BB2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FD2C7A" w:rsidRPr="00444BB2" w:rsidRDefault="00627545" w:rsidP="00444BB2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44BB2">
        <w:rPr>
          <w:rFonts w:ascii="Arial" w:hAnsi="Arial" w:cs="Arial"/>
          <w:b/>
          <w:bCs/>
        </w:rPr>
        <w:t>TEL.: (31) 33307518 – E-MAIL: varabh18@trt3.jus.br</w:t>
      </w:r>
    </w:p>
    <w:p w:rsidR="00FD2C7A" w:rsidRPr="00444BB2" w:rsidRDefault="00FD2C7A" w:rsidP="00444BB2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FD2C7A" w:rsidRPr="00444BB2" w:rsidRDefault="00627545" w:rsidP="00444BB2">
      <w:pPr>
        <w:pStyle w:val="SemEspaamento"/>
        <w:spacing w:line="276" w:lineRule="auto"/>
        <w:rPr>
          <w:rFonts w:ascii="Arial" w:hAnsi="Arial" w:cs="Arial"/>
        </w:rPr>
      </w:pPr>
      <w:r w:rsidRPr="00444BB2">
        <w:rPr>
          <w:rFonts w:ascii="Arial" w:hAnsi="Arial" w:cs="Arial"/>
          <w:b/>
        </w:rPr>
        <w:t xml:space="preserve">PROCESSO: </w:t>
      </w:r>
      <w:r w:rsidRPr="00444BB2">
        <w:rPr>
          <w:rStyle w:val="Forte"/>
          <w:rFonts w:ascii="Arial" w:hAnsi="Arial" w:cs="Arial"/>
        </w:rPr>
        <w:t>0001388-84.2014.5.03.0018</w:t>
      </w:r>
      <w:r w:rsidRPr="00444BB2">
        <w:rPr>
          <w:rFonts w:ascii="Arial" w:hAnsi="Arial" w:cs="Arial"/>
        </w:rPr>
        <w:t xml:space="preserve"> </w:t>
      </w:r>
      <w:r w:rsidRPr="00444BB2">
        <w:rPr>
          <w:rFonts w:ascii="Arial" w:hAnsi="Arial" w:cs="Arial"/>
        </w:rPr>
        <w:br/>
        <w:t xml:space="preserve">AUTOR: VICENTE DE PAULA DA SILVA </w:t>
      </w:r>
      <w:r w:rsidRPr="00444BB2">
        <w:rPr>
          <w:rFonts w:ascii="Arial" w:hAnsi="Arial" w:cs="Arial"/>
        </w:rPr>
        <w:br/>
        <w:t>RÉU: CONSTRUTORA MINEIRA DE OBRAS LTDA E OUTROS (2)</w:t>
      </w:r>
    </w:p>
    <w:p w:rsidR="00FD2C7A" w:rsidRPr="00444BB2" w:rsidRDefault="00FD2C7A" w:rsidP="00444BB2">
      <w:pPr>
        <w:pStyle w:val="SemEspaamento"/>
        <w:spacing w:line="276" w:lineRule="auto"/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</w:pPr>
    </w:p>
    <w:p w:rsidR="00FD2C7A" w:rsidRPr="00444BB2" w:rsidRDefault="00627545" w:rsidP="00444BB2">
      <w:pPr>
        <w:spacing w:line="276" w:lineRule="auto"/>
        <w:rPr>
          <w:rFonts w:ascii="Arial" w:hAnsi="Arial" w:cs="Arial"/>
        </w:rPr>
      </w:pPr>
      <w:r w:rsidRPr="00444BB2">
        <w:rPr>
          <w:rFonts w:ascii="Arial" w:hAnsi="Arial" w:cs="Arial"/>
          <w:b/>
          <w:bCs/>
        </w:rPr>
        <w:t>DATA E LOCAL DO LEILÃO</w:t>
      </w:r>
      <w:r w:rsidRPr="00444BB2">
        <w:rPr>
          <w:rFonts w:ascii="Arial" w:hAnsi="Arial" w:cs="Arial"/>
        </w:rPr>
        <w:br/>
      </w:r>
      <w:r w:rsidR="00444BB2">
        <w:rPr>
          <w:rFonts w:ascii="Arial" w:hAnsi="Arial" w:cs="Arial"/>
          <w:b/>
          <w:bCs/>
        </w:rPr>
        <w:t xml:space="preserve">1° </w:t>
      </w:r>
      <w:r w:rsidRPr="00444BB2">
        <w:rPr>
          <w:rFonts w:ascii="Arial" w:hAnsi="Arial" w:cs="Arial"/>
          <w:b/>
          <w:bCs/>
        </w:rPr>
        <w:t>Leilão Virtual e Presencial</w:t>
      </w:r>
      <w:r w:rsidRPr="00444BB2">
        <w:rPr>
          <w:rFonts w:ascii="Arial" w:hAnsi="Arial" w:cs="Arial"/>
        </w:rPr>
        <w:br/>
      </w:r>
      <w:r w:rsidRPr="00444BB2">
        <w:rPr>
          <w:rFonts w:ascii="Arial" w:hAnsi="Arial" w:cs="Arial"/>
          <w:b/>
          <w:bCs/>
        </w:rPr>
        <w:t>Data e Hora:</w:t>
      </w:r>
      <w:r w:rsidRPr="00444BB2">
        <w:rPr>
          <w:rFonts w:ascii="Arial" w:hAnsi="Arial" w:cs="Arial"/>
        </w:rPr>
        <w:t xml:space="preserve"> 1</w:t>
      </w:r>
      <w:r w:rsidR="00F40A47" w:rsidRPr="00444BB2">
        <w:rPr>
          <w:rFonts w:ascii="Arial" w:hAnsi="Arial" w:cs="Arial"/>
        </w:rPr>
        <w:t>5/0</w:t>
      </w:r>
      <w:r w:rsidR="00444BB2" w:rsidRPr="00444BB2">
        <w:rPr>
          <w:rFonts w:ascii="Arial" w:hAnsi="Arial" w:cs="Arial"/>
        </w:rPr>
        <w:t>7</w:t>
      </w:r>
      <w:r w:rsidR="00F40A47" w:rsidRPr="00444BB2">
        <w:rPr>
          <w:rFonts w:ascii="Arial" w:hAnsi="Arial" w:cs="Arial"/>
        </w:rPr>
        <w:t>/2026</w:t>
      </w:r>
      <w:r w:rsidRPr="00444BB2">
        <w:rPr>
          <w:rFonts w:ascii="Arial" w:hAnsi="Arial" w:cs="Arial"/>
        </w:rPr>
        <w:t>, às 14h00.</w:t>
      </w:r>
      <w:r w:rsidRPr="00444BB2">
        <w:rPr>
          <w:rFonts w:ascii="Arial" w:hAnsi="Arial" w:cs="Arial"/>
        </w:rPr>
        <w:br/>
      </w:r>
      <w:r w:rsidRPr="00444BB2">
        <w:rPr>
          <w:rFonts w:ascii="Arial" w:hAnsi="Arial" w:cs="Arial"/>
          <w:b/>
          <w:bCs/>
        </w:rPr>
        <w:t>Local Presencial:</w:t>
      </w:r>
      <w:r w:rsidRPr="00444BB2">
        <w:rPr>
          <w:rFonts w:ascii="Arial" w:hAnsi="Arial" w:cs="Arial"/>
        </w:rPr>
        <w:t xml:space="preserve"> Rua Sacadura Cabral, nº 680, Vila Oeste, Belo Horizonte/MG.</w:t>
      </w:r>
      <w:r w:rsidRPr="00444BB2">
        <w:rPr>
          <w:rFonts w:ascii="Arial" w:hAnsi="Arial" w:cs="Arial"/>
        </w:rPr>
        <w:br/>
      </w:r>
      <w:r w:rsidRPr="00444BB2">
        <w:rPr>
          <w:rFonts w:ascii="Arial" w:hAnsi="Arial" w:cs="Arial"/>
          <w:b/>
          <w:bCs/>
        </w:rPr>
        <w:t>Modalidade:</w:t>
      </w:r>
      <w:r w:rsidRPr="00444BB2">
        <w:rPr>
          <w:rFonts w:ascii="Arial" w:hAnsi="Arial" w:cs="Arial"/>
        </w:rPr>
        <w:t xml:space="preserve"> Virtual e Presencial.</w:t>
      </w:r>
    </w:p>
    <w:p w:rsidR="00FD2C7A" w:rsidRDefault="00627545" w:rsidP="00444BB2">
      <w:pPr>
        <w:spacing w:line="276" w:lineRule="auto"/>
        <w:rPr>
          <w:rFonts w:ascii="Arial" w:hAnsi="Arial" w:cs="Arial"/>
        </w:rPr>
      </w:pPr>
      <w:r w:rsidRPr="00444BB2">
        <w:rPr>
          <w:rFonts w:ascii="Arial" w:hAnsi="Arial" w:cs="Arial"/>
          <w:b/>
          <w:bCs/>
        </w:rPr>
        <w:t>DATA E LOCAL DO LEILÃO</w:t>
      </w:r>
      <w:r w:rsidRPr="00444BB2">
        <w:rPr>
          <w:rFonts w:ascii="Arial" w:hAnsi="Arial" w:cs="Arial"/>
        </w:rPr>
        <w:br/>
      </w:r>
      <w:r w:rsidR="00444BB2">
        <w:rPr>
          <w:rFonts w:ascii="Arial" w:hAnsi="Arial" w:cs="Arial"/>
          <w:b/>
          <w:bCs/>
        </w:rPr>
        <w:t>2°</w:t>
      </w:r>
      <w:r w:rsidRPr="00444BB2">
        <w:rPr>
          <w:rFonts w:ascii="Arial" w:hAnsi="Arial" w:cs="Arial"/>
          <w:b/>
          <w:bCs/>
        </w:rPr>
        <w:t>Leilão Virtual e Presencial</w:t>
      </w:r>
      <w:r w:rsidRPr="00444BB2">
        <w:rPr>
          <w:rFonts w:ascii="Arial" w:hAnsi="Arial" w:cs="Arial"/>
        </w:rPr>
        <w:br/>
      </w:r>
      <w:r w:rsidRPr="00444BB2">
        <w:rPr>
          <w:rFonts w:ascii="Arial" w:hAnsi="Arial" w:cs="Arial"/>
          <w:b/>
          <w:bCs/>
        </w:rPr>
        <w:t>Data e Hora:</w:t>
      </w:r>
      <w:r w:rsidRPr="00444BB2">
        <w:rPr>
          <w:rFonts w:ascii="Arial" w:hAnsi="Arial" w:cs="Arial"/>
        </w:rPr>
        <w:t xml:space="preserve"> 1</w:t>
      </w:r>
      <w:r w:rsidR="00444BB2" w:rsidRPr="00444BB2">
        <w:rPr>
          <w:rFonts w:ascii="Arial" w:hAnsi="Arial" w:cs="Arial"/>
        </w:rPr>
        <w:t>3/08</w:t>
      </w:r>
      <w:r w:rsidR="00F40A47" w:rsidRPr="00444BB2">
        <w:rPr>
          <w:rFonts w:ascii="Arial" w:hAnsi="Arial" w:cs="Arial"/>
        </w:rPr>
        <w:t>/2026</w:t>
      </w:r>
      <w:r w:rsidRPr="00444BB2">
        <w:rPr>
          <w:rFonts w:ascii="Arial" w:hAnsi="Arial" w:cs="Arial"/>
        </w:rPr>
        <w:t>, às 14h00.</w:t>
      </w:r>
      <w:r w:rsidRPr="00444BB2">
        <w:rPr>
          <w:rFonts w:ascii="Arial" w:hAnsi="Arial" w:cs="Arial"/>
        </w:rPr>
        <w:br/>
      </w:r>
      <w:r w:rsidRPr="00444BB2">
        <w:rPr>
          <w:rFonts w:ascii="Arial" w:hAnsi="Arial" w:cs="Arial"/>
          <w:b/>
          <w:bCs/>
        </w:rPr>
        <w:t>Local Presencial:</w:t>
      </w:r>
      <w:r w:rsidRPr="00444BB2">
        <w:rPr>
          <w:rFonts w:ascii="Arial" w:hAnsi="Arial" w:cs="Arial"/>
        </w:rPr>
        <w:t xml:space="preserve"> Rua Sacadura Cabral, nº 680, Vila Oeste, Belo Horizonte/MG.</w:t>
      </w:r>
      <w:r w:rsidRPr="00444BB2">
        <w:rPr>
          <w:rFonts w:ascii="Arial" w:hAnsi="Arial" w:cs="Arial"/>
        </w:rPr>
        <w:br/>
      </w:r>
      <w:r w:rsidRPr="00444BB2">
        <w:rPr>
          <w:rFonts w:ascii="Arial" w:hAnsi="Arial" w:cs="Arial"/>
          <w:b/>
          <w:bCs/>
        </w:rPr>
        <w:t>Modalidade:</w:t>
      </w:r>
      <w:r w:rsidRPr="00444BB2">
        <w:rPr>
          <w:rFonts w:ascii="Arial" w:hAnsi="Arial" w:cs="Arial"/>
        </w:rPr>
        <w:t xml:space="preserve"> Virtual e Presencial.</w:t>
      </w:r>
    </w:p>
    <w:p w:rsidR="00444BB2" w:rsidRPr="00786ABE" w:rsidRDefault="00444BB2" w:rsidP="00444BB2">
      <w:pPr>
        <w:pStyle w:val="SemEspaamento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86ABE">
        <w:rPr>
          <w:rFonts w:ascii="Arial" w:hAnsi="Arial" w:cs="Arial"/>
          <w:b/>
          <w:sz w:val="24"/>
          <w:szCs w:val="24"/>
        </w:rPr>
        <w:t xml:space="preserve">INFORMAÇÕES: </w:t>
      </w:r>
      <w:r w:rsidRPr="00786ABE">
        <w:rPr>
          <w:rFonts w:ascii="Arial" w:hAnsi="Arial" w:cs="Arial"/>
          <w:sz w:val="24"/>
          <w:szCs w:val="24"/>
        </w:rPr>
        <w:t xml:space="preserve">Através da plataforma eletrônica www.arnaldoleiloes.com.br/ ou pelo e-mail arnaldoleiloes@gmail.com.br ou pelos telefones (31) 9992-5828.  </w:t>
      </w:r>
    </w:p>
    <w:p w:rsidR="00FD2C7A" w:rsidRPr="00444BB2" w:rsidRDefault="00FD2C7A" w:rsidP="00444BB2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FD2C7A" w:rsidRPr="00444BB2" w:rsidRDefault="00627545" w:rsidP="00444BB2">
      <w:pPr>
        <w:spacing w:line="276" w:lineRule="auto"/>
        <w:jc w:val="both"/>
        <w:rPr>
          <w:rFonts w:ascii="Arial" w:hAnsi="Arial" w:cs="Arial"/>
          <w:color w:val="FF0000"/>
        </w:rPr>
      </w:pPr>
      <w:r w:rsidRPr="00444BB2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FD2C7A" w:rsidRPr="00444BB2" w:rsidRDefault="00FD2C7A" w:rsidP="00444BB2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</w:rPr>
      </w:pPr>
    </w:p>
    <w:p w:rsidR="00FD2C7A" w:rsidRPr="00444BB2" w:rsidRDefault="00627545" w:rsidP="00444BB2">
      <w:pPr>
        <w:spacing w:line="276" w:lineRule="auto"/>
        <w:jc w:val="both"/>
        <w:rPr>
          <w:rFonts w:ascii="Arial" w:hAnsi="Arial" w:cs="Arial"/>
          <w:b/>
          <w:bCs/>
        </w:rPr>
      </w:pPr>
      <w:r w:rsidRPr="00444BB2">
        <w:rPr>
          <w:rFonts w:ascii="Arial" w:hAnsi="Arial" w:cs="Arial"/>
          <w:b/>
          <w:bCs/>
        </w:rPr>
        <w:t>DESCRIÇÃO DO BEM PENHORADO:</w:t>
      </w:r>
    </w:p>
    <w:p w:rsidR="00FD2C7A" w:rsidRPr="00444BB2" w:rsidRDefault="00627545" w:rsidP="00444BB2">
      <w:pPr>
        <w:pStyle w:val="NormalWeb"/>
        <w:spacing w:before="280" w:after="280" w:line="276" w:lineRule="auto"/>
        <w:jc w:val="both"/>
        <w:rPr>
          <w:rFonts w:ascii="Arial" w:hAnsi="Arial" w:cs="Arial"/>
          <w:sz w:val="22"/>
          <w:szCs w:val="22"/>
        </w:rPr>
      </w:pPr>
      <w:r w:rsidRPr="00444BB2">
        <w:rPr>
          <w:rFonts w:ascii="Arial" w:hAnsi="Arial" w:cs="Arial"/>
          <w:sz w:val="22"/>
          <w:szCs w:val="22"/>
        </w:rPr>
        <w:t xml:space="preserve">Um terreno urbano constituído pelos lotes de terreno de Nº 01 (um), 02 (dois), 03 (três), 04 (quatro), 07 (sete), 08 (oito), 09 (nove) e 10 (dez) da quadra de Nº 55 (cinquenta e cinco), com frente para a Rua Piauí 390, </w:t>
      </w:r>
      <w:proofErr w:type="spellStart"/>
      <w:r w:rsidRPr="00444BB2">
        <w:rPr>
          <w:rFonts w:ascii="Arial" w:hAnsi="Arial" w:cs="Arial"/>
          <w:sz w:val="22"/>
          <w:szCs w:val="22"/>
        </w:rPr>
        <w:t>Joa</w:t>
      </w:r>
      <w:proofErr w:type="spellEnd"/>
      <w:r w:rsidRPr="00444BB2">
        <w:rPr>
          <w:rFonts w:ascii="Arial" w:hAnsi="Arial" w:cs="Arial"/>
          <w:sz w:val="22"/>
          <w:szCs w:val="22"/>
        </w:rPr>
        <w:t xml:space="preserve">, Lagoa Santa/MG, com área total de 3.850m² (três mil, oitocentos e cinquenta metros quadrados) mais ou menos, com limites, características e confrontações constantes da planta respectiva, conforme imóvel </w:t>
      </w:r>
      <w:r w:rsidRPr="00444BB2">
        <w:rPr>
          <w:rFonts w:ascii="Arial" w:hAnsi="Arial" w:cs="Arial"/>
          <w:b/>
          <w:sz w:val="22"/>
          <w:szCs w:val="22"/>
          <w:highlight w:val="yellow"/>
        </w:rPr>
        <w:t>de Matrícula Nº 29.126, do Cartório de Registro de Imóveis de Lagoa Santa/MG</w:t>
      </w:r>
      <w:r w:rsidRPr="00444BB2">
        <w:rPr>
          <w:rFonts w:ascii="Arial" w:hAnsi="Arial" w:cs="Arial"/>
          <w:sz w:val="22"/>
          <w:szCs w:val="22"/>
        </w:rPr>
        <w:t>, estando neles edificadas as seguintes construções:</w:t>
      </w:r>
    </w:p>
    <w:p w:rsidR="00FD2C7A" w:rsidRPr="00444BB2" w:rsidRDefault="00627545" w:rsidP="00444BB2">
      <w:pPr>
        <w:pStyle w:val="NormalWeb"/>
        <w:spacing w:before="280" w:after="280" w:line="276" w:lineRule="auto"/>
        <w:jc w:val="both"/>
        <w:rPr>
          <w:rFonts w:ascii="Arial" w:hAnsi="Arial" w:cs="Arial"/>
          <w:sz w:val="22"/>
          <w:szCs w:val="22"/>
        </w:rPr>
      </w:pPr>
      <w:r w:rsidRPr="00444BB2">
        <w:rPr>
          <w:rFonts w:ascii="Arial" w:hAnsi="Arial" w:cs="Arial"/>
          <w:sz w:val="22"/>
          <w:szCs w:val="22"/>
        </w:rPr>
        <w:t xml:space="preserve">Casa de aproximadamente 425m² de área construída, constituída de 04 (quatro) quartos, sendo </w:t>
      </w:r>
      <w:proofErr w:type="gramStart"/>
      <w:r w:rsidRPr="00444BB2">
        <w:rPr>
          <w:rFonts w:ascii="Arial" w:hAnsi="Arial" w:cs="Arial"/>
          <w:sz w:val="22"/>
          <w:szCs w:val="22"/>
        </w:rPr>
        <w:t>01 suíte</w:t>
      </w:r>
      <w:proofErr w:type="gramEnd"/>
      <w:r w:rsidRPr="00444BB2">
        <w:rPr>
          <w:rFonts w:ascii="Arial" w:hAnsi="Arial" w:cs="Arial"/>
          <w:sz w:val="22"/>
          <w:szCs w:val="22"/>
        </w:rPr>
        <w:t>: 01 (um) banho social: 01 (uma) sala: 01 (uma) copa: 01 (uma) cozinha: 01 (uma) varanda coberta; e garagem para 04 (quatro) veículos: toda a casa em alvenaria e com acabamento em material de boa qualidade e em bom estado de conservação, com área de lazer, incluindo quadra de futebol, piscina, churrasqueira e pomar, havendo 02 (dois) anexos, a saber:</w:t>
      </w:r>
    </w:p>
    <w:p w:rsidR="00FD2C7A" w:rsidRPr="00444BB2" w:rsidRDefault="00627545" w:rsidP="00444BB2">
      <w:pPr>
        <w:pStyle w:val="NormalWeb"/>
        <w:spacing w:before="280" w:after="280" w:line="276" w:lineRule="auto"/>
        <w:jc w:val="both"/>
        <w:rPr>
          <w:rFonts w:ascii="Arial" w:hAnsi="Arial" w:cs="Arial"/>
          <w:sz w:val="22"/>
          <w:szCs w:val="22"/>
        </w:rPr>
      </w:pPr>
      <w:r w:rsidRPr="00444BB2">
        <w:rPr>
          <w:rFonts w:ascii="Arial" w:hAnsi="Arial" w:cs="Arial"/>
          <w:sz w:val="22"/>
          <w:szCs w:val="22"/>
        </w:rPr>
        <w:lastRenderedPageBreak/>
        <w:t>1º. Anexo constituído de 01 (uma) cozinha: 01 (uma) sala: 01 (uma) copa: 01 (um) banho social: 01 (uma) varanda coberta: 01 (uma) despensa e 01 (uma) lavanderia, todo o anexo em alvenaria e em bom estado de conservação;</w:t>
      </w:r>
    </w:p>
    <w:p w:rsidR="00FD2C7A" w:rsidRPr="00444BB2" w:rsidRDefault="00627545" w:rsidP="00444BB2">
      <w:pPr>
        <w:pStyle w:val="NormalWeb"/>
        <w:spacing w:before="280" w:after="280" w:line="276" w:lineRule="auto"/>
        <w:jc w:val="both"/>
        <w:rPr>
          <w:rFonts w:ascii="Arial" w:hAnsi="Arial" w:cs="Arial"/>
          <w:sz w:val="22"/>
          <w:szCs w:val="22"/>
        </w:rPr>
      </w:pPr>
      <w:r w:rsidRPr="00444BB2">
        <w:rPr>
          <w:rFonts w:ascii="Arial" w:hAnsi="Arial" w:cs="Arial"/>
          <w:sz w:val="22"/>
          <w:szCs w:val="22"/>
        </w:rPr>
        <w:t>2º. Anexo constituído de 02 (dois) quartos e 01 (um) banho social (casa de hóspedes), todo o anexo em alvenaria e em bom estado de conservação."</w:t>
      </w:r>
    </w:p>
    <w:p w:rsidR="00FD2C7A" w:rsidRPr="00444BB2" w:rsidRDefault="00627545" w:rsidP="00444BB2">
      <w:pPr>
        <w:suppressAutoHyphens w:val="0"/>
        <w:spacing w:beforeAutospacing="1" w:afterAutospacing="1" w:line="276" w:lineRule="auto"/>
        <w:jc w:val="both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44BB2">
        <w:rPr>
          <w:rFonts w:ascii="Arial" w:eastAsia="Times New Roman" w:hAnsi="Arial" w:cs="Arial"/>
          <w:bCs/>
          <w:kern w:val="0"/>
          <w:lang w:eastAsia="pt-BR"/>
          <w14:ligatures w14:val="none"/>
        </w:rPr>
        <w:t xml:space="preserve">2) Casa de aproximadamente 270m² de área construída, constituída de 04 (quatro) quartos, sendo </w:t>
      </w:r>
      <w:proofErr w:type="gramStart"/>
      <w:r w:rsidRPr="00444BB2">
        <w:rPr>
          <w:rFonts w:ascii="Arial" w:eastAsia="Times New Roman" w:hAnsi="Arial" w:cs="Arial"/>
          <w:bCs/>
          <w:kern w:val="0"/>
          <w:lang w:eastAsia="pt-BR"/>
          <w14:ligatures w14:val="none"/>
        </w:rPr>
        <w:t>01 suíte</w:t>
      </w:r>
      <w:proofErr w:type="gramEnd"/>
      <w:r w:rsidRPr="00444BB2">
        <w:rPr>
          <w:rFonts w:ascii="Arial" w:eastAsia="Times New Roman" w:hAnsi="Arial" w:cs="Arial"/>
          <w:bCs/>
          <w:kern w:val="0"/>
          <w:lang w:eastAsia="pt-BR"/>
          <w14:ligatures w14:val="none"/>
        </w:rPr>
        <w:t>: 01 (um) banho social: 01 (uma) sala: 01 (uma) copa: 01 (uma) cozinha: 01 (uma) varanda coberta e garagem (anexa) para 02 (dois) veículos; toda a casa em alvenaria e com acabamento em material de boa qualidade e em bom estado de conservação.</w:t>
      </w:r>
    </w:p>
    <w:p w:rsidR="00FD2C7A" w:rsidRPr="00444BB2" w:rsidRDefault="00627545" w:rsidP="00444BB2">
      <w:pPr>
        <w:suppressAutoHyphens w:val="0"/>
        <w:spacing w:beforeAutospacing="1" w:afterAutospacing="1" w:line="276" w:lineRule="auto"/>
        <w:jc w:val="both"/>
        <w:rPr>
          <w:rFonts w:ascii="Arial" w:eastAsia="Times New Roman" w:hAnsi="Arial" w:cs="Arial"/>
          <w:bCs/>
          <w:kern w:val="0"/>
          <w:lang w:eastAsia="pt-BR"/>
          <w14:ligatures w14:val="none"/>
        </w:rPr>
      </w:pPr>
      <w:r w:rsidRPr="00444BB2">
        <w:rPr>
          <w:rFonts w:ascii="Arial" w:eastAsia="Times New Roman" w:hAnsi="Arial" w:cs="Arial"/>
          <w:bCs/>
          <w:kern w:val="0"/>
          <w:lang w:eastAsia="pt-BR"/>
          <w14:ligatures w14:val="none"/>
        </w:rPr>
        <w:t>3) Galpão de aproximadamente 300m² (trezentos metros quadrados) de área construída, com 02 (dois) banheiros coletivos (masculino e feminino), todo em alvenaria com piso em granito, teto rebaixado em gesso, com portas de correr em vidro temperado, em bom estado de conservação, onde funciona a sede da Igreja Verbo da Vida, conforme contrato de locação anexo.</w:t>
      </w:r>
    </w:p>
    <w:p w:rsidR="00444BB2" w:rsidRPr="00444BB2" w:rsidRDefault="00444BB2" w:rsidP="00444BB2">
      <w:pPr>
        <w:suppressAutoHyphens w:val="0"/>
        <w:spacing w:beforeAutospacing="1" w:afterAutospacing="1"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Valores da reavaliação baseados em cotações atualizadas encontradas em Web Sites de imobiliárias de Lagoa Santa/MG, referentes a imóveis semelhantes na mesma região/bairro/rua; </w:t>
      </w:r>
    </w:p>
    <w:p w:rsidR="00444BB2" w:rsidRPr="00444BB2" w:rsidRDefault="00444BB2" w:rsidP="00444BB2">
      <w:pPr>
        <w:suppressAutoHyphens w:val="0"/>
        <w:spacing w:beforeAutospacing="1" w:afterAutospacing="1"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2) Valor médio do m² de lote avaliado em R$1.000,00, sendo a área total dos lotes de 3.850m², temos um total avaliado dos lotes em R$3.850.000,00; </w:t>
      </w:r>
    </w:p>
    <w:p w:rsidR="00444BB2" w:rsidRPr="00444BB2" w:rsidRDefault="00444BB2" w:rsidP="00444BB2">
      <w:pPr>
        <w:suppressAutoHyphens w:val="0"/>
        <w:spacing w:beforeAutospacing="1" w:afterAutospacing="1"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3) Valor médio do m² de área construída avaliado em R$3.000,00, sendo a área total de área construída de aproximadamente 995m² (casa de 425m² </w:t>
      </w:r>
      <w:proofErr w:type="gramStart"/>
      <w:r w:rsidRPr="00444BB2">
        <w:rPr>
          <w:rFonts w:ascii="Arial" w:hAnsi="Arial" w:cs="Arial"/>
        </w:rPr>
        <w:t>+</w:t>
      </w:r>
      <w:proofErr w:type="gramEnd"/>
      <w:r w:rsidRPr="00444BB2">
        <w:rPr>
          <w:rFonts w:ascii="Arial" w:hAnsi="Arial" w:cs="Arial"/>
        </w:rPr>
        <w:t xml:space="preserve"> casa de 270m² + galpão de 300m²), temos um total avaliado de área construída em R$2.985.000,00. </w:t>
      </w:r>
    </w:p>
    <w:p w:rsidR="00444BB2" w:rsidRPr="00444BB2" w:rsidRDefault="00444BB2" w:rsidP="00444BB2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b/>
        </w:rPr>
      </w:pPr>
      <w:r w:rsidRPr="00444BB2">
        <w:rPr>
          <w:rFonts w:ascii="Arial" w:hAnsi="Arial" w:cs="Arial"/>
          <w:b/>
        </w:rPr>
        <w:t>Total da reavaliação: R$6.835.000,00 (Seis milhões, oitocentos e trinta e cinco mil reais)</w:t>
      </w:r>
    </w:p>
    <w:p w:rsidR="00FD2C7A" w:rsidRPr="00444BB2" w:rsidRDefault="00627545" w:rsidP="00444BB2">
      <w:pPr>
        <w:suppressAutoHyphens w:val="0"/>
        <w:spacing w:beforeAutospacing="1" w:afterAutospacing="1" w:line="276" w:lineRule="auto"/>
        <w:jc w:val="both"/>
        <w:rPr>
          <w:rFonts w:ascii="Arial" w:hAnsi="Arial" w:cs="Arial"/>
        </w:rPr>
      </w:pPr>
      <w:r w:rsidRPr="00444BB2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LOCALIZAÇÃO:</w:t>
      </w:r>
      <w:r w:rsidRPr="00444BB2">
        <w:rPr>
          <w:rFonts w:ascii="Arial" w:eastAsia="Times New Roman" w:hAnsi="Arial" w:cs="Arial"/>
          <w:bCs/>
          <w:kern w:val="0"/>
          <w:lang w:eastAsia="pt-BR"/>
          <w14:ligatures w14:val="none"/>
        </w:rPr>
        <w:t xml:space="preserve"> </w:t>
      </w:r>
      <w:r w:rsidRPr="00444BB2">
        <w:rPr>
          <w:rFonts w:ascii="Arial" w:hAnsi="Arial" w:cs="Arial"/>
        </w:rPr>
        <w:t xml:space="preserve">Rua Piauí 390, </w:t>
      </w:r>
      <w:proofErr w:type="spellStart"/>
      <w:r w:rsidRPr="00444BB2">
        <w:rPr>
          <w:rFonts w:ascii="Arial" w:hAnsi="Arial" w:cs="Arial"/>
        </w:rPr>
        <w:t>Joa</w:t>
      </w:r>
      <w:proofErr w:type="spellEnd"/>
      <w:r w:rsidRPr="00444BB2">
        <w:rPr>
          <w:rFonts w:ascii="Arial" w:hAnsi="Arial" w:cs="Arial"/>
        </w:rPr>
        <w:t xml:space="preserve">, Lagoa Santa/MG. </w:t>
      </w:r>
    </w:p>
    <w:p w:rsidR="00A93856" w:rsidRPr="00444BB2" w:rsidRDefault="00627545" w:rsidP="00444B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  <w:b/>
        </w:rPr>
      </w:pPr>
      <w:r w:rsidRPr="00444BB2">
        <w:rPr>
          <w:rFonts w:ascii="Arial" w:hAnsi="Arial" w:cs="Arial"/>
          <w:b/>
        </w:rPr>
        <w:t xml:space="preserve">ÔNUS: </w:t>
      </w:r>
      <w:r w:rsidR="0047578E" w:rsidRPr="00444BB2">
        <w:rPr>
          <w:rFonts w:ascii="Arial" w:hAnsi="Arial" w:cs="Arial"/>
          <w:b/>
        </w:rPr>
        <w:t xml:space="preserve">AV23- processo 0001303.83.2013.5.03.0099, </w:t>
      </w:r>
    </w:p>
    <w:p w:rsidR="00A93856" w:rsidRPr="00444BB2" w:rsidRDefault="0047578E" w:rsidP="00444B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  <w:b/>
        </w:rPr>
      </w:pPr>
      <w:r w:rsidRPr="00444BB2">
        <w:rPr>
          <w:rFonts w:ascii="Arial" w:hAnsi="Arial" w:cs="Arial"/>
          <w:b/>
        </w:rPr>
        <w:t xml:space="preserve">AV24 processo 0001303-83.2013.5.03.0099, </w:t>
      </w:r>
    </w:p>
    <w:p w:rsidR="00A93856" w:rsidRPr="00444BB2" w:rsidRDefault="0047578E" w:rsidP="00444B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  <w:b/>
        </w:rPr>
      </w:pPr>
      <w:r w:rsidRPr="00444BB2">
        <w:rPr>
          <w:rFonts w:ascii="Arial" w:hAnsi="Arial" w:cs="Arial"/>
          <w:b/>
        </w:rPr>
        <w:t>AV25 processo 0477118-80.2009.8.13.0180</w:t>
      </w:r>
      <w:r w:rsidR="00716C16" w:rsidRPr="00444BB2">
        <w:rPr>
          <w:rFonts w:ascii="Arial" w:hAnsi="Arial" w:cs="Arial"/>
          <w:b/>
        </w:rPr>
        <w:t>(1 vara de Congonhas)</w:t>
      </w:r>
      <w:r w:rsidRPr="00444BB2">
        <w:rPr>
          <w:rFonts w:ascii="Arial" w:hAnsi="Arial" w:cs="Arial"/>
          <w:b/>
        </w:rPr>
        <w:t xml:space="preserve">, </w:t>
      </w:r>
    </w:p>
    <w:p w:rsidR="00F47A54" w:rsidRPr="00444BB2" w:rsidRDefault="0047578E" w:rsidP="00444B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  <w:b/>
        </w:rPr>
      </w:pPr>
      <w:r w:rsidRPr="00444BB2">
        <w:rPr>
          <w:rFonts w:ascii="Arial" w:hAnsi="Arial" w:cs="Arial"/>
          <w:b/>
        </w:rPr>
        <w:t>AV26 processo penhora 0001303.83.2013.5.03.0099</w:t>
      </w:r>
      <w:r w:rsidR="00716C16" w:rsidRPr="00444BB2">
        <w:rPr>
          <w:rFonts w:ascii="Arial" w:hAnsi="Arial" w:cs="Arial"/>
          <w:b/>
        </w:rPr>
        <w:t>(2</w:t>
      </w:r>
      <w:r w:rsidR="00F47A54" w:rsidRPr="00444BB2">
        <w:rPr>
          <w:rFonts w:ascii="Arial" w:hAnsi="Arial" w:cs="Arial"/>
          <w:b/>
        </w:rPr>
        <w:t>°</w:t>
      </w:r>
      <w:r w:rsidR="00716C16" w:rsidRPr="00444BB2">
        <w:rPr>
          <w:rFonts w:ascii="Arial" w:hAnsi="Arial" w:cs="Arial"/>
          <w:b/>
        </w:rPr>
        <w:t>vara de Governador Valadares)</w:t>
      </w:r>
      <w:r w:rsidR="00F47A54" w:rsidRPr="00444BB2">
        <w:rPr>
          <w:rFonts w:ascii="Arial" w:hAnsi="Arial" w:cs="Arial"/>
          <w:b/>
        </w:rPr>
        <w:t xml:space="preserve">. </w:t>
      </w:r>
    </w:p>
    <w:p w:rsidR="00444BB2" w:rsidRPr="00786ABE" w:rsidRDefault="00444BB2" w:rsidP="00444BB2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:sz w:val="24"/>
          <w:szCs w:val="24"/>
          <w14:ligatures w14:val="none"/>
        </w:rPr>
      </w:pPr>
      <w:r w:rsidRPr="00786ABE">
        <w:rPr>
          <w:rFonts w:ascii="Arial" w:eastAsiaTheme="minorHAnsi" w:hAnsi="Arial" w:cs="Arial"/>
          <w:b/>
          <w:kern w:val="0"/>
          <w:sz w:val="24"/>
          <w:szCs w:val="24"/>
          <w14:ligatures w14:val="none"/>
        </w:rPr>
        <w:t>OBSERVAÇÃO:</w:t>
      </w:r>
      <w:r w:rsidRPr="00786ABE">
        <w:rPr>
          <w:rFonts w:ascii="Arial" w:eastAsiaTheme="minorHAnsi" w:hAnsi="Arial" w:cs="Arial"/>
          <w:kern w:val="0"/>
          <w:sz w:val="24"/>
          <w:szCs w:val="24"/>
          <w14:ligatures w14:val="none"/>
        </w:rPr>
        <w:t xml:space="preserve"> O interessado deverá verificar junto ao </w:t>
      </w:r>
      <w:bookmarkStart w:id="0" w:name="_GoBack"/>
      <w:bookmarkEnd w:id="0"/>
      <w:r w:rsidRPr="00786ABE">
        <w:rPr>
          <w:rFonts w:ascii="Arial" w:eastAsiaTheme="minorHAnsi" w:hAnsi="Arial" w:cs="Arial"/>
          <w:kern w:val="0"/>
          <w:sz w:val="24"/>
          <w:szCs w:val="24"/>
          <w14:ligatures w14:val="none"/>
        </w:rPr>
        <w:t xml:space="preserve"> Registro de Imóveis de </w:t>
      </w:r>
      <w:r>
        <w:rPr>
          <w:rFonts w:ascii="Arial" w:eastAsiaTheme="minorHAnsi" w:hAnsi="Arial" w:cs="Arial"/>
          <w:kern w:val="0"/>
          <w:sz w:val="24"/>
          <w:szCs w:val="24"/>
          <w14:ligatures w14:val="none"/>
        </w:rPr>
        <w:t>LAGOA SANTA</w:t>
      </w:r>
      <w:r w:rsidRPr="00786ABE">
        <w:rPr>
          <w:rFonts w:ascii="Arial" w:eastAsiaTheme="minorHAnsi" w:hAnsi="Arial" w:cs="Arial"/>
          <w:kern w:val="0"/>
          <w:sz w:val="24"/>
          <w:szCs w:val="24"/>
          <w14:ligatures w14:val="none"/>
        </w:rPr>
        <w:t xml:space="preserve">/MG, a existência de novas averbações após a data de </w:t>
      </w:r>
      <w:r>
        <w:rPr>
          <w:rFonts w:ascii="Arial" w:eastAsiaTheme="minorHAnsi" w:hAnsi="Arial" w:cs="Arial"/>
          <w:kern w:val="0"/>
          <w:sz w:val="24"/>
          <w:szCs w:val="24"/>
          <w14:ligatures w14:val="none"/>
        </w:rPr>
        <w:t>16/03/2026</w:t>
      </w:r>
      <w:r w:rsidRPr="00786ABE">
        <w:rPr>
          <w:rFonts w:ascii="Arial" w:eastAsiaTheme="minorHAnsi" w:hAnsi="Arial" w:cs="Arial"/>
          <w:kern w:val="0"/>
          <w:sz w:val="24"/>
          <w:szCs w:val="24"/>
          <w14:ligatures w14:val="none"/>
        </w:rPr>
        <w:t>.</w:t>
      </w:r>
    </w:p>
    <w:p w:rsidR="00444BB2" w:rsidRPr="00444BB2" w:rsidRDefault="00444BB2" w:rsidP="00444BB2">
      <w:pPr>
        <w:spacing w:line="276" w:lineRule="auto"/>
        <w:jc w:val="both"/>
        <w:rPr>
          <w:rFonts w:ascii="Arial" w:hAnsi="Arial" w:cs="Arial"/>
          <w:b/>
        </w:rPr>
      </w:pPr>
    </w:p>
    <w:p w:rsidR="00A93856" w:rsidRPr="00444BB2" w:rsidRDefault="00A93856" w:rsidP="00444BB2">
      <w:pPr>
        <w:spacing w:line="276" w:lineRule="auto"/>
        <w:jc w:val="both"/>
        <w:rPr>
          <w:rFonts w:ascii="Arial" w:hAnsi="Arial" w:cs="Arial"/>
          <w:b/>
          <w:bCs/>
        </w:rPr>
      </w:pPr>
      <w:r w:rsidRPr="00444BB2">
        <w:rPr>
          <w:rFonts w:ascii="Arial" w:hAnsi="Arial" w:cs="Arial"/>
          <w:b/>
        </w:rPr>
        <w:lastRenderedPageBreak/>
        <w:t xml:space="preserve">Observação: </w:t>
      </w:r>
      <w:r w:rsidRPr="00444BB2">
        <w:rPr>
          <w:rFonts w:ascii="Arial" w:hAnsi="Arial" w:cs="Arial"/>
          <w:color w:val="0A0A0A"/>
          <w:shd w:val="clear" w:color="auto" w:fill="FFFFFF"/>
        </w:rPr>
        <w:t>O acórdão reconhece a ineficácia da alienação registrada no R.22, configurando fraude à execução com trânsito em julgado, e rejeita alegações de nulidade por falta de intimação, visto que os executados, incluindo a cônjuge litisconsorte passiva, possuem ciência inequívoca dos atos processuais. A proteção de bem de família foi afastada pela constatação de locação de parte do imóvel a terceiros, e as teses de defesa foram consideradas protelatórias.</w:t>
      </w:r>
    </w:p>
    <w:p w:rsidR="00FD2C7A" w:rsidRPr="00444BB2" w:rsidRDefault="00627545" w:rsidP="00444BB2">
      <w:pPr>
        <w:spacing w:line="276" w:lineRule="auto"/>
        <w:rPr>
          <w:rFonts w:ascii="Arial" w:hAnsi="Arial" w:cs="Arial"/>
          <w:b/>
          <w:bCs/>
        </w:rPr>
      </w:pPr>
      <w:r w:rsidRPr="00444BB2">
        <w:rPr>
          <w:rFonts w:ascii="Arial" w:hAnsi="Arial" w:cs="Arial"/>
          <w:b/>
          <w:bCs/>
        </w:rPr>
        <w:t>OBSERVAÇÕES:</w:t>
      </w:r>
    </w:p>
    <w:p w:rsidR="00FD2C7A" w:rsidRPr="00444BB2" w:rsidRDefault="00FD2C7A" w:rsidP="00444BB2">
      <w:pPr>
        <w:spacing w:line="276" w:lineRule="auto"/>
        <w:rPr>
          <w:rFonts w:ascii="Arial" w:hAnsi="Arial" w:cs="Arial"/>
        </w:rPr>
      </w:pP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O leilão estará a cargo do leiloeiro oficial </w:t>
      </w:r>
      <w:r w:rsidRPr="00444BB2">
        <w:rPr>
          <w:rFonts w:ascii="Arial" w:hAnsi="Arial" w:cs="Arial"/>
          <w:b/>
          <w:bCs/>
        </w:rPr>
        <w:t xml:space="preserve">Arnaldo Emílio </w:t>
      </w:r>
      <w:proofErr w:type="spellStart"/>
      <w:r w:rsidRPr="00444BB2">
        <w:rPr>
          <w:rFonts w:ascii="Arial" w:hAnsi="Arial" w:cs="Arial"/>
          <w:b/>
          <w:bCs/>
        </w:rPr>
        <w:t>Colombarolli</w:t>
      </w:r>
      <w:proofErr w:type="spellEnd"/>
      <w:r w:rsidRPr="00444BB2">
        <w:rPr>
          <w:rFonts w:ascii="Arial" w:hAnsi="Arial" w:cs="Arial"/>
        </w:rPr>
        <w:t xml:space="preserve">, matrícula </w:t>
      </w:r>
      <w:proofErr w:type="spellStart"/>
      <w:r w:rsidRPr="00444BB2">
        <w:rPr>
          <w:rFonts w:ascii="Arial" w:hAnsi="Arial" w:cs="Arial"/>
        </w:rPr>
        <w:t>Jucemg</w:t>
      </w:r>
      <w:proofErr w:type="spellEnd"/>
      <w:r w:rsidRPr="00444BB2">
        <w:rPr>
          <w:rFonts w:ascii="Arial" w:hAnsi="Arial" w:cs="Arial"/>
        </w:rPr>
        <w:t xml:space="preserve"> nº 813 (</w:t>
      </w:r>
      <w:hyperlink r:id="rId5" w:tgtFrame="_new">
        <w:r w:rsidRPr="00444BB2">
          <w:rPr>
            <w:rStyle w:val="Hyperlink"/>
            <w:rFonts w:ascii="Arial" w:hAnsi="Arial" w:cs="Arial"/>
          </w:rPr>
          <w:t>www.arnaldoleiloes.com.br</w:t>
        </w:r>
      </w:hyperlink>
      <w:r w:rsidRPr="00444BB2">
        <w:rPr>
          <w:rFonts w:ascii="Arial" w:hAnsi="Arial" w:cs="Arial"/>
        </w:rPr>
        <w:t>), a ser realizado no local, data e horário acima especificados.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>O preço mí</w:t>
      </w:r>
      <w:r w:rsidR="00A93856" w:rsidRPr="00444BB2">
        <w:rPr>
          <w:rFonts w:ascii="Arial" w:hAnsi="Arial" w:cs="Arial"/>
        </w:rPr>
        <w:t xml:space="preserve">nimo de alienação é </w:t>
      </w:r>
      <w:r w:rsidR="00F47A54" w:rsidRPr="00444BB2">
        <w:rPr>
          <w:rFonts w:ascii="Arial" w:hAnsi="Arial" w:cs="Arial"/>
        </w:rPr>
        <w:t xml:space="preserve">50% do valor da avaliação, que perfaz a quantia </w:t>
      </w:r>
      <w:r w:rsidR="00A93856" w:rsidRPr="00444BB2">
        <w:rPr>
          <w:rFonts w:ascii="Arial" w:hAnsi="Arial" w:cs="Arial"/>
        </w:rPr>
        <w:t xml:space="preserve">de R$ </w:t>
      </w:r>
      <w:r w:rsidR="00F47A54" w:rsidRPr="00444BB2">
        <w:rPr>
          <w:rFonts w:ascii="Arial" w:hAnsi="Arial" w:cs="Arial"/>
        </w:rPr>
        <w:t xml:space="preserve">1.500.000,00, </w:t>
      </w:r>
      <w:r w:rsidR="00F40A47" w:rsidRPr="00444BB2">
        <w:rPr>
          <w:rFonts w:ascii="Arial" w:hAnsi="Arial" w:cs="Arial"/>
        </w:rPr>
        <w:t>a</w:t>
      </w:r>
      <w:r w:rsidRPr="00444BB2">
        <w:rPr>
          <w:rFonts w:ascii="Arial" w:hAnsi="Arial" w:cs="Arial"/>
        </w:rPr>
        <w:t xml:space="preserve"> comissão do leiloeiro será de 5</w:t>
      </w:r>
      <w:r w:rsidRPr="00444BB2">
        <w:rPr>
          <w:rFonts w:ascii="Arial" w:hAnsi="Arial" w:cs="Arial"/>
          <w:b/>
          <w:bCs/>
        </w:rPr>
        <w:t>%</w:t>
      </w:r>
      <w:r w:rsidRPr="00444BB2">
        <w:rPr>
          <w:rFonts w:ascii="Arial" w:hAnsi="Arial" w:cs="Arial"/>
        </w:rPr>
        <w:t xml:space="preserve"> sobre o valor da arrematação para bens móveis, a ser paga pelo arrematante, remitente ou adjudicante.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Os interessados em participar do leilão devem apresentar </w:t>
      </w:r>
      <w:r w:rsidRPr="00444BB2">
        <w:rPr>
          <w:rFonts w:ascii="Arial" w:hAnsi="Arial" w:cs="Arial"/>
          <w:b/>
          <w:bCs/>
        </w:rPr>
        <w:t>documento de identificação</w:t>
      </w:r>
      <w:r w:rsidRPr="00444BB2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O valor da arrematação deverá ser quitado </w:t>
      </w:r>
      <w:r w:rsidRPr="00444BB2">
        <w:rPr>
          <w:rFonts w:ascii="Arial" w:hAnsi="Arial" w:cs="Arial"/>
          <w:b/>
          <w:bCs/>
        </w:rPr>
        <w:t>preferencialmente à vista</w:t>
      </w:r>
      <w:r w:rsidRPr="00444BB2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Em caso de </w:t>
      </w:r>
      <w:r w:rsidRPr="00444BB2">
        <w:rPr>
          <w:rFonts w:ascii="Arial" w:hAnsi="Arial" w:cs="Arial"/>
          <w:b/>
          <w:bCs/>
        </w:rPr>
        <w:t>desfeita da arrematação</w:t>
      </w:r>
      <w:r w:rsidRPr="00444BB2">
        <w:rPr>
          <w:rFonts w:ascii="Arial" w:hAnsi="Arial" w:cs="Arial"/>
        </w:rPr>
        <w:t xml:space="preserve">, remição ou adjudicação, os valores depositados serão </w:t>
      </w:r>
      <w:r w:rsidRPr="00444BB2">
        <w:rPr>
          <w:rFonts w:ascii="Arial" w:hAnsi="Arial" w:cs="Arial"/>
          <w:b/>
          <w:bCs/>
        </w:rPr>
        <w:t>restituídos ao arrematante</w:t>
      </w:r>
      <w:r w:rsidRPr="00444BB2">
        <w:rPr>
          <w:rFonts w:ascii="Arial" w:hAnsi="Arial" w:cs="Arial"/>
        </w:rPr>
        <w:t>, inclusive a comissão do leiloeiro, se for o caso.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Não será devida </w:t>
      </w:r>
      <w:r w:rsidRPr="00444BB2">
        <w:rPr>
          <w:rFonts w:ascii="Arial" w:hAnsi="Arial" w:cs="Arial"/>
          <w:b/>
          <w:bCs/>
        </w:rPr>
        <w:t>comissão ao leiloeiro</w:t>
      </w:r>
      <w:r w:rsidRPr="00444BB2">
        <w:rPr>
          <w:rFonts w:ascii="Arial" w:hAnsi="Arial" w:cs="Arial"/>
        </w:rPr>
        <w:t xml:space="preserve"> na hipótese de desistência de que trata o art. </w:t>
      </w:r>
      <w:proofErr w:type="gramStart"/>
      <w:r w:rsidRPr="00444BB2">
        <w:rPr>
          <w:rFonts w:ascii="Arial" w:hAnsi="Arial" w:cs="Arial"/>
        </w:rPr>
        <w:t>775/CPC anulação</w:t>
      </w:r>
      <w:proofErr w:type="gramEnd"/>
      <w:r w:rsidRPr="00444BB2">
        <w:rPr>
          <w:rFonts w:ascii="Arial" w:hAnsi="Arial" w:cs="Arial"/>
        </w:rPr>
        <w:t xml:space="preserve"> ou ineficácia da arrematação ou resultado negativo do leilão.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  <w:b/>
          <w:bCs/>
        </w:rPr>
        <w:t>Em caso de remição ou adjudicação</w:t>
      </w:r>
      <w:r w:rsidRPr="00444BB2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Se houver </w:t>
      </w:r>
      <w:r w:rsidRPr="00444BB2">
        <w:rPr>
          <w:rFonts w:ascii="Arial" w:hAnsi="Arial" w:cs="Arial"/>
          <w:b/>
          <w:bCs/>
        </w:rPr>
        <w:t>acordo ou remição após o leilão</w:t>
      </w:r>
      <w:r w:rsidRPr="00444BB2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444BB2">
        <w:rPr>
          <w:rFonts w:ascii="Arial" w:hAnsi="Arial" w:cs="Arial"/>
          <w:b/>
          <w:bCs/>
        </w:rPr>
        <w:t xml:space="preserve"> (doze) meses</w:t>
      </w:r>
      <w:r w:rsidRPr="00444BB2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  <w:b/>
          <w:bCs/>
        </w:rPr>
        <w:lastRenderedPageBreak/>
        <w:t>Cancelamento do leilão</w:t>
      </w:r>
      <w:r w:rsidRPr="00444BB2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444BB2">
        <w:rPr>
          <w:rFonts w:ascii="Arial" w:hAnsi="Arial" w:cs="Arial"/>
          <w:b/>
          <w:bCs/>
        </w:rPr>
        <w:t>honorários de 2%</w:t>
      </w:r>
      <w:r w:rsidRPr="00444BB2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444BB2">
        <w:rPr>
          <w:rFonts w:ascii="Arial" w:hAnsi="Arial" w:cs="Arial"/>
          <w:b/>
          <w:bCs/>
        </w:rPr>
        <w:t>encargos sobre o bem</w:t>
      </w:r>
      <w:r w:rsidRPr="00444BB2">
        <w:rPr>
          <w:rFonts w:ascii="Arial" w:hAnsi="Arial" w:cs="Arial"/>
        </w:rPr>
        <w:t>, mesmo que não expressos no edital.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444BB2">
        <w:rPr>
          <w:rFonts w:ascii="Arial" w:hAnsi="Arial" w:cs="Arial"/>
        </w:rPr>
        <w:t>O(</w:t>
      </w:r>
      <w:proofErr w:type="gramEnd"/>
      <w:r w:rsidRPr="00444BB2">
        <w:rPr>
          <w:rFonts w:ascii="Arial" w:hAnsi="Arial" w:cs="Arial"/>
        </w:rPr>
        <w:t>s) bem(</w:t>
      </w:r>
      <w:proofErr w:type="spellStart"/>
      <w:r w:rsidRPr="00444BB2">
        <w:rPr>
          <w:rFonts w:ascii="Arial" w:hAnsi="Arial" w:cs="Arial"/>
        </w:rPr>
        <w:t>ns</w:t>
      </w:r>
      <w:proofErr w:type="spellEnd"/>
      <w:r w:rsidRPr="00444BB2">
        <w:rPr>
          <w:rFonts w:ascii="Arial" w:hAnsi="Arial" w:cs="Arial"/>
        </w:rPr>
        <w:t>) será(</w:t>
      </w:r>
      <w:proofErr w:type="spellStart"/>
      <w:r w:rsidRPr="00444BB2">
        <w:rPr>
          <w:rFonts w:ascii="Arial" w:hAnsi="Arial" w:cs="Arial"/>
        </w:rPr>
        <w:t>ão</w:t>
      </w:r>
      <w:proofErr w:type="spellEnd"/>
      <w:r w:rsidRPr="00444BB2">
        <w:rPr>
          <w:rFonts w:ascii="Arial" w:hAnsi="Arial" w:cs="Arial"/>
        </w:rPr>
        <w:t xml:space="preserve">) </w:t>
      </w:r>
      <w:r w:rsidRPr="00444BB2">
        <w:rPr>
          <w:rFonts w:ascii="Arial" w:hAnsi="Arial" w:cs="Arial"/>
          <w:b/>
          <w:bCs/>
        </w:rPr>
        <w:t>vendido(s) no estado de conservação em que se encontra(m)</w:t>
      </w:r>
      <w:r w:rsidRPr="00444BB2">
        <w:rPr>
          <w:rFonts w:ascii="Arial" w:hAnsi="Arial" w:cs="Arial"/>
        </w:rPr>
        <w:t>, sem garantia. É de responsabilidade do interessado verificar as condições do bem.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O valor total da </w:t>
      </w:r>
      <w:r w:rsidRPr="00444BB2">
        <w:rPr>
          <w:rFonts w:ascii="Arial" w:hAnsi="Arial" w:cs="Arial"/>
          <w:b/>
          <w:bCs/>
        </w:rPr>
        <w:t>arrematação</w:t>
      </w:r>
      <w:r w:rsidRPr="00444BB2">
        <w:rPr>
          <w:rFonts w:ascii="Arial" w:hAnsi="Arial" w:cs="Arial"/>
        </w:rPr>
        <w:t xml:space="preserve"> deverá ser depositado pelo arrematante no prazo máximo de 24 HORAS </w:t>
      </w:r>
      <w:r w:rsidRPr="00444BB2">
        <w:rPr>
          <w:rFonts w:ascii="Arial" w:hAnsi="Arial" w:cs="Arial"/>
          <w:b/>
          <w:bCs/>
        </w:rPr>
        <w:t>após o encerramento do leilão</w:t>
      </w:r>
      <w:r w:rsidRPr="00444BB2">
        <w:rPr>
          <w:rFonts w:ascii="Arial" w:hAnsi="Arial" w:cs="Arial"/>
        </w:rPr>
        <w:t>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Se houver </w:t>
      </w:r>
      <w:r w:rsidRPr="00444BB2">
        <w:rPr>
          <w:rFonts w:ascii="Arial" w:hAnsi="Arial" w:cs="Arial"/>
          <w:b/>
          <w:bCs/>
        </w:rPr>
        <w:t>desistência da arrematação</w:t>
      </w:r>
      <w:r w:rsidRPr="00444BB2">
        <w:rPr>
          <w:rFonts w:ascii="Arial" w:hAnsi="Arial" w:cs="Arial"/>
        </w:rPr>
        <w:t xml:space="preserve"> fora das hipóteses legais, o arrematante poderá ser </w:t>
      </w:r>
      <w:r w:rsidRPr="00444BB2">
        <w:rPr>
          <w:rFonts w:ascii="Arial" w:hAnsi="Arial" w:cs="Arial"/>
          <w:b/>
          <w:bCs/>
        </w:rPr>
        <w:t>multado</w:t>
      </w:r>
      <w:r w:rsidRPr="00444BB2">
        <w:rPr>
          <w:rFonts w:ascii="Arial" w:hAnsi="Arial" w:cs="Arial"/>
        </w:rPr>
        <w:t>, além de ter que pagar a comissão do leiloeiro.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A comissão do leiloeiro </w:t>
      </w:r>
      <w:r w:rsidRPr="00444BB2">
        <w:rPr>
          <w:rFonts w:ascii="Arial" w:hAnsi="Arial" w:cs="Arial"/>
          <w:b/>
          <w:bCs/>
        </w:rPr>
        <w:t>não será devolvida</w:t>
      </w:r>
      <w:r w:rsidRPr="00444BB2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Se o valor da </w:t>
      </w:r>
      <w:r w:rsidRPr="00444BB2">
        <w:rPr>
          <w:rFonts w:ascii="Arial" w:hAnsi="Arial" w:cs="Arial"/>
          <w:b/>
          <w:bCs/>
        </w:rPr>
        <w:t>arrematação</w:t>
      </w:r>
      <w:r w:rsidRPr="00444BB2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444BB2">
        <w:rPr>
          <w:rFonts w:ascii="Arial" w:hAnsi="Arial" w:cs="Arial"/>
          <w:b/>
          <w:bCs/>
        </w:rPr>
        <w:t>pena de detenção de dois meses a um ano</w:t>
      </w:r>
      <w:r w:rsidRPr="00444BB2">
        <w:rPr>
          <w:rFonts w:ascii="Arial" w:hAnsi="Arial" w:cs="Arial"/>
        </w:rPr>
        <w:t>, ou multa, além da pena correspondente à violência.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Ficam intimadas as </w:t>
      </w:r>
      <w:r w:rsidRPr="00444BB2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444BB2">
        <w:rPr>
          <w:rFonts w:ascii="Arial" w:hAnsi="Arial" w:cs="Arial"/>
        </w:rPr>
        <w:t>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Ficam intimados </w:t>
      </w:r>
      <w:proofErr w:type="gramStart"/>
      <w:r w:rsidRPr="00444BB2">
        <w:rPr>
          <w:rFonts w:ascii="Arial" w:hAnsi="Arial" w:cs="Arial"/>
        </w:rPr>
        <w:t>o(</w:t>
      </w:r>
      <w:proofErr w:type="gramEnd"/>
      <w:r w:rsidRPr="00444BB2">
        <w:rPr>
          <w:rFonts w:ascii="Arial" w:hAnsi="Arial" w:cs="Arial"/>
        </w:rPr>
        <w:t xml:space="preserve">s) </w:t>
      </w:r>
      <w:r w:rsidRPr="00444BB2">
        <w:rPr>
          <w:rFonts w:ascii="Arial" w:hAnsi="Arial" w:cs="Arial"/>
          <w:b/>
          <w:bCs/>
        </w:rPr>
        <w:t>devedor(es) e/ou depositário(s)</w:t>
      </w:r>
      <w:r w:rsidRPr="00444BB2">
        <w:rPr>
          <w:rFonts w:ascii="Arial" w:hAnsi="Arial" w:cs="Arial"/>
        </w:rPr>
        <w:t xml:space="preserve"> não localizado(s).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</w:rPr>
        <w:t xml:space="preserve">A arrematação será considerada concluída somente após a </w:t>
      </w:r>
      <w:r w:rsidRPr="00444BB2">
        <w:rPr>
          <w:rFonts w:ascii="Arial" w:hAnsi="Arial" w:cs="Arial"/>
          <w:b/>
          <w:bCs/>
        </w:rPr>
        <w:t>homologação pelo MM Juiz</w:t>
      </w:r>
      <w:r w:rsidRPr="00444BB2">
        <w:rPr>
          <w:rFonts w:ascii="Arial" w:hAnsi="Arial" w:cs="Arial"/>
        </w:rPr>
        <w:t xml:space="preserve"> da vara competente.</w:t>
      </w:r>
    </w:p>
    <w:p w:rsidR="00FD2C7A" w:rsidRPr="00444BB2" w:rsidRDefault="00627545" w:rsidP="00444BB2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444BB2">
        <w:rPr>
          <w:rFonts w:ascii="Arial" w:hAnsi="Arial" w:cs="Arial"/>
          <w:b/>
          <w:bCs/>
        </w:rPr>
        <w:t>LEIA O EDITAL.</w:t>
      </w:r>
      <w:r w:rsidRPr="00444BB2">
        <w:rPr>
          <w:rFonts w:ascii="Arial" w:hAnsi="Arial" w:cs="Arial"/>
        </w:rPr>
        <w:t xml:space="preserve"> Em caso de dúvida, o que estiver disposto no edital é o que prevalecerá.</w:t>
      </w:r>
    </w:p>
    <w:p w:rsidR="00FD2C7A" w:rsidRPr="00444BB2" w:rsidRDefault="00FD2C7A" w:rsidP="00444BB2">
      <w:pPr>
        <w:spacing w:line="276" w:lineRule="auto"/>
        <w:rPr>
          <w:rFonts w:ascii="Arial" w:hAnsi="Arial" w:cs="Arial"/>
        </w:rPr>
      </w:pPr>
    </w:p>
    <w:sectPr w:rsidR="00FD2C7A" w:rsidRPr="00444BB2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1D03D6"/>
    <w:multiLevelType w:val="multilevel"/>
    <w:tmpl w:val="CDD8521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C7A"/>
    <w:rsid w:val="00235547"/>
    <w:rsid w:val="00444BB2"/>
    <w:rsid w:val="0047578E"/>
    <w:rsid w:val="00627545"/>
    <w:rsid w:val="00671FBB"/>
    <w:rsid w:val="00716C16"/>
    <w:rsid w:val="00A93856"/>
    <w:rsid w:val="00F40A47"/>
    <w:rsid w:val="00F47A54"/>
    <w:rsid w:val="00FD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28B63"/>
  <w15:docId w15:val="{C348B099-74F3-482C-9A99-F46BF4BB1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F7D"/>
    <w:pPr>
      <w:spacing w:after="160" w:line="259" w:lineRule="auto"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75F7D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C75F7D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emEspaamento">
    <w:name w:val="No Spacing"/>
    <w:uiPriority w:val="1"/>
    <w:qFormat/>
    <w:rsid w:val="00C75F7D"/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C75F7D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numbering" w:customStyle="1" w:styleId="Semlistauser">
    <w:name w:val="Sem lista (user)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1393</Words>
  <Characters>7525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3</cp:revision>
  <dcterms:created xsi:type="dcterms:W3CDTF">2026-03-13T19:36:00Z</dcterms:created>
  <dcterms:modified xsi:type="dcterms:W3CDTF">2026-06-08T18:13:00Z</dcterms:modified>
  <dc:language>pt-BR</dc:language>
</cp:coreProperties>
</file>