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5A4" w:rsidRPr="001E55A4" w:rsidRDefault="001E55A4" w:rsidP="001E55A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55A4">
        <w:rPr>
          <w:rFonts w:ascii="Arial" w:hAnsi="Arial" w:cs="Arial"/>
          <w:b/>
          <w:bCs/>
        </w:rPr>
        <w:t>EDITAL DE LEILÃO</w:t>
      </w:r>
    </w:p>
    <w:p w:rsidR="001E55A4" w:rsidRPr="001E55A4" w:rsidRDefault="001E55A4" w:rsidP="001E55A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55A4">
        <w:rPr>
          <w:rFonts w:ascii="Arial" w:hAnsi="Arial" w:cs="Arial"/>
          <w:b/>
          <w:bCs/>
        </w:rPr>
        <w:t>18ª Vara do Trabalho de Belo Horizonte</w:t>
      </w:r>
      <w:r w:rsidRPr="001E55A4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1E55A4" w:rsidRPr="001E55A4" w:rsidRDefault="001E55A4" w:rsidP="001E55A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1E55A4">
        <w:rPr>
          <w:rFonts w:ascii="Arial" w:hAnsi="Arial" w:cs="Arial"/>
          <w:b/>
          <w:bCs/>
        </w:rPr>
        <w:t>TEL.: (31) 33307518 – E-MAIL: varabh18@trt3.jus.br</w:t>
      </w:r>
    </w:p>
    <w:p w:rsidR="001E55A4" w:rsidRPr="001E55A4" w:rsidRDefault="001E55A4" w:rsidP="001E55A4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1E55A4" w:rsidRPr="001E55A4" w:rsidRDefault="001E55A4" w:rsidP="001E55A4">
      <w:pPr>
        <w:suppressAutoHyphens w:val="0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1E55A4">
        <w:rPr>
          <w:rFonts w:ascii="Arial" w:hAnsi="Arial" w:cs="Arial"/>
          <w:b/>
        </w:rPr>
        <w:t xml:space="preserve">PROCESSO: </w:t>
      </w:r>
      <w:bookmarkStart w:id="0" w:name="_GoBack"/>
      <w:r w:rsidRPr="001E55A4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0010150-69.2026.5.03.0018</w:t>
      </w:r>
      <w:bookmarkEnd w:id="0"/>
      <w:r w:rsidRPr="001E55A4">
        <w:rPr>
          <w:rFonts w:ascii="Arial" w:eastAsia="Times New Roman" w:hAnsi="Arial" w:cs="Arial"/>
          <w:kern w:val="0"/>
          <w:lang w:eastAsia="pt-BR"/>
          <w14:ligatures w14:val="none"/>
        </w:rPr>
        <w:br/>
      </w:r>
      <w:r w:rsidRPr="001E55A4">
        <w:rPr>
          <w:rFonts w:ascii="Arial" w:eastAsia="Times New Roman" w:hAnsi="Arial" w:cs="Arial"/>
          <w:b/>
          <w:kern w:val="0"/>
          <w:lang w:eastAsia="pt-BR"/>
          <w14:ligatures w14:val="none"/>
        </w:rPr>
        <w:t>REQUERENTE: CLAUDIO RODRIGUES BARBOSA</w:t>
      </w:r>
      <w:r w:rsidRPr="001E55A4">
        <w:rPr>
          <w:rFonts w:ascii="Arial" w:eastAsia="Times New Roman" w:hAnsi="Arial" w:cs="Arial"/>
          <w:b/>
          <w:kern w:val="0"/>
          <w:lang w:eastAsia="pt-BR"/>
          <w14:ligatures w14:val="none"/>
        </w:rPr>
        <w:br/>
        <w:t>REQUERIDO: SARITUR SANTA RITA TRANSPORTE URBANO E RODOVIARIO LTDA E OUTROS (1)</w:t>
      </w:r>
    </w:p>
    <w:p w:rsidR="001E55A4" w:rsidRPr="001E55A4" w:rsidRDefault="001E55A4" w:rsidP="001E55A4">
      <w:pPr>
        <w:pStyle w:val="SemEspaamento"/>
        <w:spacing w:line="276" w:lineRule="auto"/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</w:pPr>
    </w:p>
    <w:p w:rsidR="001E55A4" w:rsidRPr="001E55A4" w:rsidRDefault="001E55A4" w:rsidP="001E55A4">
      <w:pPr>
        <w:spacing w:line="276" w:lineRule="auto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t>DATA E LOCAL DO LEILÃO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1° Leilão Virtual e Presencial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Data e Hora:</w:t>
      </w:r>
      <w:r w:rsidRPr="001E55A4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3/08</w:t>
      </w:r>
      <w:r w:rsidRPr="001E55A4">
        <w:rPr>
          <w:rFonts w:ascii="Arial" w:hAnsi="Arial" w:cs="Arial"/>
        </w:rPr>
        <w:t>/2026, às 14h00.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Local Presencial:</w:t>
      </w:r>
      <w:r w:rsidRPr="001E55A4">
        <w:rPr>
          <w:rFonts w:ascii="Arial" w:hAnsi="Arial" w:cs="Arial"/>
        </w:rPr>
        <w:t xml:space="preserve"> Rua Sacadura Cabral, nº 680, Vila Oeste, Belo Horizonte/MG.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Modalidade:</w:t>
      </w:r>
      <w:r w:rsidRPr="001E55A4">
        <w:rPr>
          <w:rFonts w:ascii="Arial" w:hAnsi="Arial" w:cs="Arial"/>
        </w:rPr>
        <w:t xml:space="preserve"> Virtual e Presencial.</w:t>
      </w:r>
    </w:p>
    <w:p w:rsidR="001E55A4" w:rsidRPr="001E55A4" w:rsidRDefault="001E55A4" w:rsidP="001E55A4">
      <w:pPr>
        <w:spacing w:line="276" w:lineRule="auto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t>DATA E LOCAL DO LEILÃO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2°Leilão Virtual e Presencial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Data e Hora:</w:t>
      </w:r>
      <w:r w:rsidRPr="001E55A4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6/09</w:t>
      </w:r>
      <w:r w:rsidRPr="001E55A4">
        <w:rPr>
          <w:rFonts w:ascii="Arial" w:hAnsi="Arial" w:cs="Arial"/>
        </w:rPr>
        <w:t>/2026, às 14h00.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Local Presencial:</w:t>
      </w:r>
      <w:r w:rsidRPr="001E55A4">
        <w:rPr>
          <w:rFonts w:ascii="Arial" w:hAnsi="Arial" w:cs="Arial"/>
        </w:rPr>
        <w:t xml:space="preserve"> Rua Sacadura Cabral, nº 680, Vila Oeste, Belo Horizonte/MG.</w:t>
      </w:r>
      <w:r w:rsidRPr="001E55A4">
        <w:rPr>
          <w:rFonts w:ascii="Arial" w:hAnsi="Arial" w:cs="Arial"/>
        </w:rPr>
        <w:br/>
      </w:r>
      <w:r w:rsidRPr="001E55A4">
        <w:rPr>
          <w:rFonts w:ascii="Arial" w:hAnsi="Arial" w:cs="Arial"/>
          <w:b/>
          <w:bCs/>
        </w:rPr>
        <w:t>Modalidade:</w:t>
      </w:r>
      <w:r w:rsidRPr="001E55A4">
        <w:rPr>
          <w:rFonts w:ascii="Arial" w:hAnsi="Arial" w:cs="Arial"/>
        </w:rPr>
        <w:t xml:space="preserve"> Virtual e Presencial.</w:t>
      </w:r>
    </w:p>
    <w:p w:rsidR="001E55A4" w:rsidRPr="001E55A4" w:rsidRDefault="001E55A4" w:rsidP="001E55A4">
      <w:pPr>
        <w:pStyle w:val="SemEspaamento"/>
        <w:spacing w:line="276" w:lineRule="auto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</w:rPr>
        <w:t xml:space="preserve">INFORMAÇÕES: </w:t>
      </w:r>
      <w:r w:rsidRPr="001E55A4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1E55A4" w:rsidRPr="001E55A4" w:rsidRDefault="001E55A4" w:rsidP="001E55A4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1E55A4" w:rsidRPr="001E55A4" w:rsidRDefault="001E55A4" w:rsidP="001E55A4">
      <w:pPr>
        <w:spacing w:line="276" w:lineRule="auto"/>
        <w:jc w:val="both"/>
        <w:rPr>
          <w:rFonts w:ascii="Arial" w:hAnsi="Arial" w:cs="Arial"/>
          <w:color w:val="FF0000"/>
        </w:rPr>
      </w:pPr>
      <w:r w:rsidRPr="001E55A4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1E55A4" w:rsidRPr="001E55A4" w:rsidRDefault="001E55A4" w:rsidP="001E55A4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1E55A4" w:rsidRPr="001E55A4" w:rsidRDefault="001E55A4" w:rsidP="001E55A4">
      <w:pPr>
        <w:spacing w:line="276" w:lineRule="auto"/>
        <w:jc w:val="both"/>
        <w:rPr>
          <w:rFonts w:ascii="Arial" w:hAnsi="Arial" w:cs="Arial"/>
          <w:b/>
          <w:bCs/>
        </w:rPr>
      </w:pPr>
      <w:r w:rsidRPr="001E55A4">
        <w:rPr>
          <w:rFonts w:ascii="Arial" w:hAnsi="Arial" w:cs="Arial"/>
          <w:b/>
          <w:bCs/>
        </w:rPr>
        <w:t>DESCRIÇÃO DO BEM PENHORADO:</w:t>
      </w:r>
    </w:p>
    <w:p w:rsidR="001E55A4" w:rsidRDefault="001E55A4" w:rsidP="001E55A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  <w:r w:rsidRPr="001E55A4">
        <w:rPr>
          <w:rStyle w:val="Forte"/>
          <w:rFonts w:ascii="Arial" w:hAnsi="Arial" w:cs="Arial"/>
          <w:color w:val="000000"/>
        </w:rPr>
        <w:t>03(três) pneus KMAX Extreme</w:t>
      </w:r>
      <w:r w:rsidRPr="001E55A4">
        <w:rPr>
          <w:rFonts w:ascii="Arial" w:hAnsi="Arial" w:cs="Arial"/>
          <w:color w:val="000000"/>
        </w:rPr>
        <w:t xml:space="preserve">, Goodyear, 275/80 R 22.5, 149/146, para ônibus, NOVOS, avaliado em R$ 2.400,00, cada e </w:t>
      </w:r>
    </w:p>
    <w:p w:rsidR="001E55A4" w:rsidRDefault="001E55A4" w:rsidP="001E55A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  <w:r w:rsidRPr="001E55A4">
        <w:rPr>
          <w:rFonts w:ascii="Arial" w:hAnsi="Arial" w:cs="Arial"/>
          <w:color w:val="000000"/>
        </w:rPr>
        <w:t>08 </w:t>
      </w:r>
      <w:r w:rsidRPr="001E55A4">
        <w:rPr>
          <w:rStyle w:val="Forte"/>
          <w:rFonts w:ascii="Arial" w:hAnsi="Arial" w:cs="Arial"/>
          <w:color w:val="000000"/>
        </w:rPr>
        <w:t xml:space="preserve">(oito) </w:t>
      </w:r>
      <w:proofErr w:type="gramStart"/>
      <w:r w:rsidRPr="001E55A4">
        <w:rPr>
          <w:rStyle w:val="Forte"/>
          <w:rFonts w:ascii="Arial" w:hAnsi="Arial" w:cs="Arial"/>
          <w:color w:val="000000"/>
        </w:rPr>
        <w:t>pneus  KMAX</w:t>
      </w:r>
      <w:proofErr w:type="gramEnd"/>
      <w:r w:rsidRPr="001E55A4">
        <w:rPr>
          <w:rStyle w:val="Forte"/>
          <w:rFonts w:ascii="Arial" w:hAnsi="Arial" w:cs="Arial"/>
          <w:color w:val="000000"/>
        </w:rPr>
        <w:t xml:space="preserve"> Extreme</w:t>
      </w:r>
      <w:r w:rsidRPr="001E55A4">
        <w:rPr>
          <w:rFonts w:ascii="Arial" w:hAnsi="Arial" w:cs="Arial"/>
          <w:color w:val="000000"/>
        </w:rPr>
        <w:t>, Goodyear, 295/80 R 22.5, 152/148, para ônibus, NOVOS,</w:t>
      </w:r>
      <w:r>
        <w:rPr>
          <w:rFonts w:ascii="Arial" w:hAnsi="Arial" w:cs="Arial"/>
          <w:color w:val="000000"/>
        </w:rPr>
        <w:t xml:space="preserve"> avaliados em R$ 2.900,00, cada. </w:t>
      </w:r>
    </w:p>
    <w:p w:rsidR="001E55A4" w:rsidRPr="001E55A4" w:rsidRDefault="001E55A4" w:rsidP="001E55A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  <w:r w:rsidRPr="001E55A4">
        <w:rPr>
          <w:rFonts w:ascii="Arial" w:hAnsi="Arial" w:cs="Arial"/>
          <w:b/>
        </w:rPr>
        <w:t xml:space="preserve">Total da reavaliação: </w:t>
      </w:r>
      <w:r w:rsidRPr="001E55A4">
        <w:rPr>
          <w:rFonts w:ascii="Arial" w:hAnsi="Arial" w:cs="Arial"/>
          <w:color w:val="000000"/>
        </w:rPr>
        <w:t>R$ 30.400,00 (trinta mil e quatrocentos) reais</w:t>
      </w:r>
      <w:r w:rsidRPr="001E55A4">
        <w:rPr>
          <w:rFonts w:ascii="Arial" w:hAnsi="Arial" w:cs="Arial"/>
          <w:color w:val="000000"/>
        </w:rPr>
        <w:t xml:space="preserve">. </w:t>
      </w:r>
    </w:p>
    <w:p w:rsidR="001E55A4" w:rsidRPr="001E55A4" w:rsidRDefault="001E55A4" w:rsidP="001E55A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  <w:r w:rsidRPr="001E55A4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LOCALIZAÇÃO:</w:t>
      </w:r>
      <w:r w:rsidRPr="001E55A4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 </w:t>
      </w:r>
      <w:r w:rsidRPr="001E55A4">
        <w:rPr>
          <w:rFonts w:ascii="Arial" w:hAnsi="Arial" w:cs="Arial"/>
          <w:color w:val="000000"/>
        </w:rPr>
        <w:t>Rua Cláudio Martins, n. 100, Bairro Caiçaras, nesta Capital</w:t>
      </w:r>
      <w:r w:rsidRPr="001E55A4">
        <w:rPr>
          <w:rFonts w:ascii="Arial" w:hAnsi="Arial" w:cs="Arial"/>
          <w:color w:val="000000"/>
        </w:rPr>
        <w:t xml:space="preserve">. </w:t>
      </w:r>
    </w:p>
    <w:p w:rsidR="001E55A4" w:rsidRPr="001E55A4" w:rsidRDefault="001E55A4" w:rsidP="001E55A4">
      <w:pPr>
        <w:spacing w:line="276" w:lineRule="auto"/>
        <w:jc w:val="center"/>
        <w:rPr>
          <w:rFonts w:ascii="Arial" w:hAnsi="Arial" w:cs="Arial"/>
          <w:b/>
          <w:bCs/>
        </w:rPr>
      </w:pPr>
      <w:r w:rsidRPr="001E55A4">
        <w:rPr>
          <w:rFonts w:ascii="Arial" w:hAnsi="Arial" w:cs="Arial"/>
          <w:b/>
          <w:bCs/>
        </w:rPr>
        <w:t>OBSERVAÇÕES: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O leilão estará a cargo do leiloeiro oficial </w:t>
      </w:r>
      <w:r w:rsidRPr="001E55A4">
        <w:rPr>
          <w:rFonts w:ascii="Arial" w:hAnsi="Arial" w:cs="Arial"/>
          <w:b/>
          <w:bCs/>
        </w:rPr>
        <w:t xml:space="preserve">Arnaldo Emílio </w:t>
      </w:r>
      <w:proofErr w:type="spellStart"/>
      <w:r w:rsidRPr="001E55A4">
        <w:rPr>
          <w:rFonts w:ascii="Arial" w:hAnsi="Arial" w:cs="Arial"/>
          <w:b/>
          <w:bCs/>
        </w:rPr>
        <w:t>Colombarolli</w:t>
      </w:r>
      <w:proofErr w:type="spellEnd"/>
      <w:r w:rsidRPr="001E55A4">
        <w:rPr>
          <w:rFonts w:ascii="Arial" w:hAnsi="Arial" w:cs="Arial"/>
        </w:rPr>
        <w:t xml:space="preserve">, matrícula </w:t>
      </w:r>
      <w:proofErr w:type="spellStart"/>
      <w:r w:rsidRPr="001E55A4">
        <w:rPr>
          <w:rFonts w:ascii="Arial" w:hAnsi="Arial" w:cs="Arial"/>
        </w:rPr>
        <w:t>Jucemg</w:t>
      </w:r>
      <w:proofErr w:type="spellEnd"/>
      <w:r w:rsidRPr="001E55A4">
        <w:rPr>
          <w:rFonts w:ascii="Arial" w:hAnsi="Arial" w:cs="Arial"/>
        </w:rPr>
        <w:t xml:space="preserve"> nº 813 (</w:t>
      </w:r>
      <w:hyperlink r:id="rId5" w:tgtFrame="_new">
        <w:r w:rsidRPr="001E55A4">
          <w:rPr>
            <w:rStyle w:val="Hyperlink"/>
            <w:rFonts w:ascii="Arial" w:hAnsi="Arial" w:cs="Arial"/>
          </w:rPr>
          <w:t>www.arnaldoleiloes.com.br</w:t>
        </w:r>
      </w:hyperlink>
      <w:r w:rsidRPr="001E55A4">
        <w:rPr>
          <w:rFonts w:ascii="Arial" w:hAnsi="Arial" w:cs="Arial"/>
        </w:rPr>
        <w:t>), a ser realizado no local, data e horário acima especificados.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lastRenderedPageBreak/>
        <w:t xml:space="preserve">O preço mínimo de alienação é 50% do valor da avaliação, nos termos do </w:t>
      </w:r>
      <w:r w:rsidRPr="001E55A4">
        <w:rPr>
          <w:rFonts w:ascii="Arial" w:hAnsi="Arial" w:cs="Arial"/>
          <w:color w:val="0A0A0A"/>
          <w:shd w:val="clear" w:color="auto" w:fill="FFFFFF"/>
        </w:rPr>
        <w:t>(Art. 891, parágrafo único do CPC)</w:t>
      </w:r>
      <w:r w:rsidRPr="001E55A4">
        <w:rPr>
          <w:rFonts w:ascii="Arial" w:hAnsi="Arial" w:cs="Arial"/>
        </w:rPr>
        <w:t xml:space="preserve">, quanto a comissão do leiloeiro será de </w:t>
      </w:r>
      <w:r w:rsidRPr="001E55A4">
        <w:rPr>
          <w:rFonts w:ascii="Arial" w:hAnsi="Arial" w:cs="Arial"/>
        </w:rPr>
        <w:t>10</w:t>
      </w:r>
      <w:r w:rsidRPr="001E55A4">
        <w:rPr>
          <w:rFonts w:ascii="Arial" w:hAnsi="Arial" w:cs="Arial"/>
          <w:b/>
          <w:bCs/>
        </w:rPr>
        <w:t>%</w:t>
      </w:r>
      <w:r w:rsidRPr="001E55A4"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Os interessados em participar do leilão </w:t>
      </w:r>
      <w:r w:rsidRPr="001E55A4">
        <w:rPr>
          <w:rFonts w:ascii="Arial" w:hAnsi="Arial" w:cs="Arial"/>
          <w:b/>
        </w:rPr>
        <w:t>PRESENCIAL</w:t>
      </w:r>
      <w:r w:rsidRPr="001E55A4">
        <w:rPr>
          <w:rFonts w:ascii="Arial" w:hAnsi="Arial" w:cs="Arial"/>
        </w:rPr>
        <w:t xml:space="preserve"> devem apresentar </w:t>
      </w:r>
      <w:r w:rsidRPr="001E55A4">
        <w:rPr>
          <w:rFonts w:ascii="Arial" w:hAnsi="Arial" w:cs="Arial"/>
          <w:b/>
          <w:bCs/>
        </w:rPr>
        <w:t>documento de identificação</w:t>
      </w:r>
      <w:r w:rsidRPr="001E55A4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1E55A4" w:rsidRPr="001E55A4" w:rsidRDefault="001E55A4" w:rsidP="001E55A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1E55A4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LEILÃO VIRTUAL- ON LINE - </w:t>
      </w:r>
      <w:r w:rsidRPr="001E55A4">
        <w:rPr>
          <w:rFonts w:ascii="Arial" w:eastAsia="SimSun" w:hAnsi="Arial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1E55A4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1E55A4">
        <w:rPr>
          <w:rFonts w:ascii="Arial" w:eastAsia="SimSun" w:hAnsi="Arial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1E55A4" w:rsidRPr="001E55A4" w:rsidRDefault="001E55A4" w:rsidP="001E55A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1E55A4" w:rsidRPr="001E55A4" w:rsidRDefault="001E55A4" w:rsidP="001E55A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</w:rPr>
        <w:t>CADASTRO PRÉVIO PARA PARTICIPAÇÃO NO LEILÃO MODALIDADE ONLINE:</w:t>
      </w:r>
      <w:r w:rsidRPr="001E55A4"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1E55A4">
        <w:rPr>
          <w:rFonts w:ascii="Arial" w:hAnsi="Arial" w:cs="Arial"/>
        </w:rPr>
        <w:t>login</w:t>
      </w:r>
      <w:proofErr w:type="spellEnd"/>
      <w:r w:rsidRPr="001E55A4">
        <w:rPr>
          <w:rFonts w:ascii="Arial" w:hAnsi="Arial" w:cs="Arial"/>
        </w:rPr>
        <w:t>" e "senha", os quais possibilitarão de realização de lances em conformidade com as disposições neste edital.</w:t>
      </w:r>
    </w:p>
    <w:p w:rsidR="001E55A4" w:rsidRPr="001E55A4" w:rsidRDefault="001E55A4" w:rsidP="001E55A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1E55A4" w:rsidRPr="001E55A4" w:rsidRDefault="001E55A4" w:rsidP="001E55A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 w:rsidRPr="001E55A4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1E55A4">
        <w:rPr>
          <w:rFonts w:ascii="Arial" w:hAnsi="Arial" w:cs="Arial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1E55A4">
        <w:rPr>
          <w:rFonts w:ascii="Arial" w:hAnsi="Arial" w:cs="Arial"/>
          <w:shd w:val="clear" w:color="auto" w:fill="FFFFFF"/>
        </w:rPr>
        <w:t>”(</w:t>
      </w:r>
      <w:proofErr w:type="gramEnd"/>
      <w:r w:rsidRPr="001E55A4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1E55A4" w:rsidRPr="001E55A4" w:rsidRDefault="001E55A4" w:rsidP="001E55A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:rsidR="001E55A4" w:rsidRPr="001E55A4" w:rsidRDefault="001E55A4" w:rsidP="001E55A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1E55A4">
        <w:rPr>
          <w:rFonts w:ascii="Arial" w:hAnsi="Arial" w:cs="Arial"/>
          <w:b/>
        </w:rPr>
        <w:t>ATENÇÃO AOS LANCES</w:t>
      </w:r>
      <w:r w:rsidRPr="001E55A4">
        <w:rPr>
          <w:rFonts w:ascii="Arial" w:hAnsi="Arial" w:cs="Arial"/>
        </w:rPr>
        <w:t xml:space="preserve"> - Os lances deverão ser ofertados pela rede Internet, através do portal </w:t>
      </w:r>
      <w:hyperlink r:id="rId7" w:history="1">
        <w:r w:rsidRPr="001E55A4">
          <w:rPr>
            <w:rStyle w:val="Hyperlink"/>
            <w:rFonts w:ascii="Arial" w:hAnsi="Arial" w:cs="Arial"/>
          </w:rPr>
          <w:t>www.arnaldoleiloes.com.br</w:t>
        </w:r>
      </w:hyperlink>
      <w:r w:rsidRPr="001E55A4">
        <w:rPr>
          <w:rFonts w:ascii="Arial" w:hAnsi="Arial" w:cs="Arial"/>
        </w:rPr>
        <w:t xml:space="preserve">, mediante cadastro, responsabilizando-se o participante pela utilização da senha de acesso que receber, </w:t>
      </w:r>
      <w:r w:rsidRPr="001E55A4">
        <w:rPr>
          <w:rFonts w:ascii="Arial" w:hAnsi="Arial" w:cs="Arial"/>
          <w:b/>
        </w:rPr>
        <w:t xml:space="preserve">não serão aceitos lances ou propostas enviadas por e-mail. </w:t>
      </w:r>
    </w:p>
    <w:p w:rsidR="001E55A4" w:rsidRPr="001E55A4" w:rsidRDefault="001E55A4" w:rsidP="001E55A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1E55A4" w:rsidRPr="001E55A4" w:rsidRDefault="001E55A4" w:rsidP="001E55A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</w:rPr>
        <w:t>SOBRE A PARTICIPAÇÃO DO PRETENDENTE:</w:t>
      </w:r>
      <w:r w:rsidRPr="001E55A4"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1E55A4" w:rsidRPr="001E55A4" w:rsidRDefault="001E55A4" w:rsidP="001E55A4">
      <w:pPr>
        <w:pStyle w:val="PargrafodaLista"/>
        <w:tabs>
          <w:tab w:val="num" w:pos="0"/>
          <w:tab w:val="left" w:pos="284"/>
        </w:tabs>
        <w:spacing w:line="276" w:lineRule="auto"/>
        <w:ind w:left="0"/>
        <w:jc w:val="both"/>
        <w:rPr>
          <w:rFonts w:ascii="Arial" w:hAnsi="Arial" w:cs="Arial"/>
        </w:rPr>
      </w:pP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O valor da arrematação deverá ser quitado </w:t>
      </w:r>
      <w:r w:rsidRPr="001E55A4">
        <w:rPr>
          <w:rFonts w:ascii="Arial" w:hAnsi="Arial" w:cs="Arial"/>
          <w:b/>
          <w:bCs/>
        </w:rPr>
        <w:t>preferencialmente à vista</w:t>
      </w:r>
      <w:r w:rsidRPr="001E55A4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Em caso de </w:t>
      </w:r>
      <w:r w:rsidRPr="001E55A4">
        <w:rPr>
          <w:rFonts w:ascii="Arial" w:hAnsi="Arial" w:cs="Arial"/>
          <w:b/>
          <w:bCs/>
        </w:rPr>
        <w:t>desfeita da arrematação</w:t>
      </w:r>
      <w:r w:rsidRPr="001E55A4">
        <w:rPr>
          <w:rFonts w:ascii="Arial" w:hAnsi="Arial" w:cs="Arial"/>
        </w:rPr>
        <w:t xml:space="preserve">, remição ou adjudicação, os valores depositados serão </w:t>
      </w:r>
      <w:r w:rsidRPr="001E55A4">
        <w:rPr>
          <w:rFonts w:ascii="Arial" w:hAnsi="Arial" w:cs="Arial"/>
          <w:b/>
          <w:bCs/>
        </w:rPr>
        <w:t>restituídos ao arrematante</w:t>
      </w:r>
      <w:r w:rsidRPr="001E55A4">
        <w:rPr>
          <w:rFonts w:ascii="Arial" w:hAnsi="Arial" w:cs="Arial"/>
        </w:rPr>
        <w:t>, inclusive a comissão do leiloeiro, se for o caso.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Não será devida </w:t>
      </w:r>
      <w:r w:rsidRPr="001E55A4">
        <w:rPr>
          <w:rFonts w:ascii="Arial" w:hAnsi="Arial" w:cs="Arial"/>
          <w:b/>
          <w:bCs/>
        </w:rPr>
        <w:t>comissão ao leiloeiro</w:t>
      </w:r>
      <w:r w:rsidRPr="001E55A4">
        <w:rPr>
          <w:rFonts w:ascii="Arial" w:hAnsi="Arial" w:cs="Arial"/>
        </w:rPr>
        <w:t xml:space="preserve"> na hipótese de desistência de que trata o art. </w:t>
      </w:r>
      <w:proofErr w:type="gramStart"/>
      <w:r w:rsidRPr="001E55A4">
        <w:rPr>
          <w:rFonts w:ascii="Arial" w:hAnsi="Arial" w:cs="Arial"/>
        </w:rPr>
        <w:t>775/CPC anulação</w:t>
      </w:r>
      <w:proofErr w:type="gramEnd"/>
      <w:r w:rsidRPr="001E55A4">
        <w:rPr>
          <w:rFonts w:ascii="Arial" w:hAnsi="Arial" w:cs="Arial"/>
        </w:rPr>
        <w:t xml:space="preserve"> ou ineficácia da arrematação ou resultado negativo do leilão.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lastRenderedPageBreak/>
        <w:t>Em caso de remição ou adjudicação</w:t>
      </w:r>
      <w:r w:rsidRPr="001E55A4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Se houver </w:t>
      </w:r>
      <w:r w:rsidRPr="001E55A4">
        <w:rPr>
          <w:rFonts w:ascii="Arial" w:hAnsi="Arial" w:cs="Arial"/>
          <w:b/>
          <w:bCs/>
        </w:rPr>
        <w:t>acordo ou remição após o leilão</w:t>
      </w:r>
      <w:r w:rsidRPr="001E55A4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1E55A4">
        <w:rPr>
          <w:rFonts w:ascii="Arial" w:hAnsi="Arial" w:cs="Arial"/>
          <w:b/>
          <w:bCs/>
        </w:rPr>
        <w:t xml:space="preserve"> (doze) meses</w:t>
      </w:r>
      <w:r w:rsidRPr="001E55A4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</w:rPr>
        <w:t>Critério de Desempate entre lances:</w:t>
      </w:r>
      <w:r w:rsidRPr="001E55A4"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t>Cancelamento do leilão</w:t>
      </w:r>
      <w:r w:rsidRPr="001E55A4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1E55A4">
        <w:rPr>
          <w:rFonts w:ascii="Arial" w:hAnsi="Arial" w:cs="Arial"/>
          <w:b/>
          <w:bCs/>
        </w:rPr>
        <w:t>honorários de 2%</w:t>
      </w:r>
      <w:r w:rsidRPr="001E55A4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1E55A4">
        <w:rPr>
          <w:rFonts w:ascii="Arial" w:hAnsi="Arial" w:cs="Arial"/>
          <w:b/>
          <w:bCs/>
        </w:rPr>
        <w:t>encargos sobre o bem</w:t>
      </w:r>
      <w:r w:rsidRPr="001E55A4">
        <w:rPr>
          <w:rFonts w:ascii="Arial" w:hAnsi="Arial" w:cs="Arial"/>
        </w:rPr>
        <w:t>, mesmo que não expressos no edital.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proofErr w:type="gramStart"/>
      <w:r w:rsidRPr="001E55A4">
        <w:rPr>
          <w:rFonts w:ascii="Arial" w:hAnsi="Arial" w:cs="Arial"/>
        </w:rPr>
        <w:t>O(</w:t>
      </w:r>
      <w:proofErr w:type="gramEnd"/>
      <w:r w:rsidRPr="001E55A4">
        <w:rPr>
          <w:rFonts w:ascii="Arial" w:hAnsi="Arial" w:cs="Arial"/>
        </w:rPr>
        <w:t>s) bem(</w:t>
      </w:r>
      <w:proofErr w:type="spellStart"/>
      <w:r w:rsidRPr="001E55A4">
        <w:rPr>
          <w:rFonts w:ascii="Arial" w:hAnsi="Arial" w:cs="Arial"/>
        </w:rPr>
        <w:t>ns</w:t>
      </w:r>
      <w:proofErr w:type="spellEnd"/>
      <w:r w:rsidRPr="001E55A4">
        <w:rPr>
          <w:rFonts w:ascii="Arial" w:hAnsi="Arial" w:cs="Arial"/>
        </w:rPr>
        <w:t>) será(</w:t>
      </w:r>
      <w:proofErr w:type="spellStart"/>
      <w:r w:rsidRPr="001E55A4">
        <w:rPr>
          <w:rFonts w:ascii="Arial" w:hAnsi="Arial" w:cs="Arial"/>
        </w:rPr>
        <w:t>ão</w:t>
      </w:r>
      <w:proofErr w:type="spellEnd"/>
      <w:r w:rsidRPr="001E55A4">
        <w:rPr>
          <w:rFonts w:ascii="Arial" w:hAnsi="Arial" w:cs="Arial"/>
        </w:rPr>
        <w:t xml:space="preserve">) </w:t>
      </w:r>
      <w:r w:rsidRPr="001E55A4">
        <w:rPr>
          <w:rFonts w:ascii="Arial" w:hAnsi="Arial" w:cs="Arial"/>
          <w:b/>
          <w:bCs/>
        </w:rPr>
        <w:t>vendido(s) no estado de conservação em que se encontra(m)</w:t>
      </w:r>
      <w:r w:rsidRPr="001E55A4">
        <w:rPr>
          <w:rFonts w:ascii="Arial" w:hAnsi="Arial" w:cs="Arial"/>
        </w:rPr>
        <w:t xml:space="preserve">, sem garantia. É de responsabilidade do interessado verificar as condições do bem. 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>A alienação será feita em caráter 'ad corpus' e no estado de conservação em que se encontra. O interessado declara ter ciência de que a verificação de eventuais débitos incidentes sobre as matrículas, bem como a situação de ocupação do imóvel, é de sua exclusiva responsabilidade, não podendo alegar desconhecimento posterior para fins de desistência.</w:t>
      </w:r>
    </w:p>
    <w:p w:rsidR="001E55A4" w:rsidRPr="001E55A4" w:rsidRDefault="001E55A4" w:rsidP="001E55A4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276" w:lineRule="auto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1E55A4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Imissão na posse:</w:t>
      </w:r>
      <w:r w:rsidRPr="001E55A4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1E55A4" w:rsidRPr="001E55A4" w:rsidRDefault="001E55A4" w:rsidP="001E55A4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</w:rPr>
      </w:pP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O valor total da </w:t>
      </w:r>
      <w:r w:rsidRPr="001E55A4">
        <w:rPr>
          <w:rFonts w:ascii="Arial" w:hAnsi="Arial" w:cs="Arial"/>
          <w:b/>
          <w:bCs/>
        </w:rPr>
        <w:t>arrematação</w:t>
      </w:r>
      <w:r w:rsidRPr="001E55A4">
        <w:rPr>
          <w:rFonts w:ascii="Arial" w:hAnsi="Arial" w:cs="Arial"/>
        </w:rPr>
        <w:t xml:space="preserve"> deverá ser depositado pelo arrematante no prazo máximo de 24 HORAS </w:t>
      </w:r>
      <w:r w:rsidRPr="001E55A4">
        <w:rPr>
          <w:rFonts w:ascii="Arial" w:hAnsi="Arial" w:cs="Arial"/>
          <w:b/>
          <w:bCs/>
        </w:rPr>
        <w:t>após o encerramento do leilão</w:t>
      </w:r>
      <w:r w:rsidRPr="001E55A4">
        <w:rPr>
          <w:rFonts w:ascii="Arial" w:hAnsi="Arial" w:cs="Arial"/>
        </w:rPr>
        <w:t>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Se houver </w:t>
      </w:r>
      <w:r w:rsidRPr="001E55A4">
        <w:rPr>
          <w:rFonts w:ascii="Arial" w:hAnsi="Arial" w:cs="Arial"/>
          <w:b/>
          <w:bCs/>
        </w:rPr>
        <w:t>desistência da arrematação</w:t>
      </w:r>
      <w:r w:rsidRPr="001E55A4">
        <w:rPr>
          <w:rFonts w:ascii="Arial" w:hAnsi="Arial" w:cs="Arial"/>
        </w:rPr>
        <w:t xml:space="preserve"> fora das hipóteses legais, o arrematante poderá ser </w:t>
      </w:r>
      <w:r w:rsidRPr="001E55A4">
        <w:rPr>
          <w:rFonts w:ascii="Arial" w:hAnsi="Arial" w:cs="Arial"/>
          <w:b/>
          <w:bCs/>
        </w:rPr>
        <w:t>multado</w:t>
      </w:r>
      <w:r w:rsidRPr="001E55A4">
        <w:rPr>
          <w:rFonts w:ascii="Arial" w:hAnsi="Arial" w:cs="Arial"/>
        </w:rPr>
        <w:t>, além de ter que pagar a comissão do leiloeiro.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lastRenderedPageBreak/>
        <w:t xml:space="preserve">A comissão do leiloeiro </w:t>
      </w:r>
      <w:r w:rsidRPr="001E55A4">
        <w:rPr>
          <w:rFonts w:ascii="Arial" w:hAnsi="Arial" w:cs="Arial"/>
          <w:b/>
          <w:bCs/>
        </w:rPr>
        <w:t>não será devolvida</w:t>
      </w:r>
      <w:r w:rsidRPr="001E55A4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Se o valor da </w:t>
      </w:r>
      <w:r w:rsidRPr="001E55A4">
        <w:rPr>
          <w:rFonts w:ascii="Arial" w:hAnsi="Arial" w:cs="Arial"/>
          <w:b/>
          <w:bCs/>
        </w:rPr>
        <w:t>arrematação</w:t>
      </w:r>
      <w:r w:rsidRPr="001E55A4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1E55A4">
        <w:rPr>
          <w:rFonts w:ascii="Arial" w:hAnsi="Arial" w:cs="Arial"/>
          <w:b/>
          <w:bCs/>
        </w:rPr>
        <w:t>pena de detenção de dois meses a um ano</w:t>
      </w:r>
      <w:r w:rsidRPr="001E55A4">
        <w:rPr>
          <w:rFonts w:ascii="Arial" w:hAnsi="Arial" w:cs="Arial"/>
        </w:rPr>
        <w:t>, ou multa, além da pena correspondente à violência.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Ficam intimadas as </w:t>
      </w:r>
      <w:r w:rsidRPr="001E55A4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1E55A4">
        <w:rPr>
          <w:rFonts w:ascii="Arial" w:hAnsi="Arial" w:cs="Arial"/>
        </w:rPr>
        <w:t>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</w:rPr>
        <w:t xml:space="preserve">Ficam intimados </w:t>
      </w:r>
      <w:proofErr w:type="gramStart"/>
      <w:r w:rsidRPr="001E55A4">
        <w:rPr>
          <w:rFonts w:ascii="Arial" w:hAnsi="Arial" w:cs="Arial"/>
        </w:rPr>
        <w:t>o(</w:t>
      </w:r>
      <w:proofErr w:type="gramEnd"/>
      <w:r w:rsidRPr="001E55A4">
        <w:rPr>
          <w:rFonts w:ascii="Arial" w:hAnsi="Arial" w:cs="Arial"/>
        </w:rPr>
        <w:t xml:space="preserve">s) </w:t>
      </w:r>
      <w:r w:rsidRPr="001E55A4">
        <w:rPr>
          <w:rFonts w:ascii="Arial" w:hAnsi="Arial" w:cs="Arial"/>
          <w:b/>
          <w:bCs/>
        </w:rPr>
        <w:t>devedor(es) e/ou depositário(s)</w:t>
      </w:r>
      <w:r w:rsidRPr="001E55A4">
        <w:rPr>
          <w:rFonts w:ascii="Arial" w:hAnsi="Arial" w:cs="Arial"/>
        </w:rPr>
        <w:t xml:space="preserve"> não localizado(s).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1E55A4">
        <w:rPr>
          <w:rFonts w:ascii="Arial" w:hAnsi="Arial" w:cs="Arial"/>
          <w:b/>
        </w:rPr>
        <w:t xml:space="preserve">A arrematação será considerada concluída somente após a </w:t>
      </w:r>
      <w:r w:rsidRPr="001E55A4">
        <w:rPr>
          <w:rFonts w:ascii="Arial" w:hAnsi="Arial" w:cs="Arial"/>
          <w:b/>
          <w:bCs/>
        </w:rPr>
        <w:t>homologação pelo MM Juiz</w:t>
      </w:r>
      <w:r w:rsidRPr="001E55A4">
        <w:rPr>
          <w:rFonts w:ascii="Arial" w:hAnsi="Arial" w:cs="Arial"/>
          <w:b/>
        </w:rPr>
        <w:t xml:space="preserve"> da vara competente.</w:t>
      </w:r>
    </w:p>
    <w:p w:rsidR="001E55A4" w:rsidRPr="001E55A4" w:rsidRDefault="001E55A4" w:rsidP="001E55A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1E55A4">
        <w:rPr>
          <w:rFonts w:ascii="Arial" w:hAnsi="Arial" w:cs="Arial"/>
          <w:b/>
          <w:bCs/>
        </w:rPr>
        <w:t>LEIA O EDITAL.</w:t>
      </w:r>
      <w:r w:rsidRPr="001E55A4">
        <w:rPr>
          <w:rFonts w:ascii="Arial" w:hAnsi="Arial" w:cs="Arial"/>
        </w:rPr>
        <w:t xml:space="preserve"> Em caso de dúvida, o que estiver disposto no edital é o que prevalecerá.</w:t>
      </w:r>
    </w:p>
    <w:p w:rsidR="004D1687" w:rsidRPr="001E55A4" w:rsidRDefault="004D1687">
      <w:pPr>
        <w:rPr>
          <w:rFonts w:ascii="Arial" w:hAnsi="Arial" w:cs="Arial"/>
        </w:rPr>
      </w:pPr>
    </w:p>
    <w:sectPr w:rsidR="004D1687" w:rsidRPr="001E55A4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5A4"/>
    <w:rsid w:val="001E55A4"/>
    <w:rsid w:val="004D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0EC9D"/>
  <w15:chartTrackingRefBased/>
  <w15:docId w15:val="{2D660018-BF89-42D0-AA3A-3A6BB3D1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55A4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E55A4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1E55A4"/>
    <w:rPr>
      <w:b/>
      <w:bCs/>
    </w:rPr>
  </w:style>
  <w:style w:type="paragraph" w:styleId="SemEspaamento">
    <w:name w:val="No Spacing"/>
    <w:uiPriority w:val="1"/>
    <w:qFormat/>
    <w:rsid w:val="001E55A4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1E55A4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E5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1300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2026-07-02T13:16:00Z</dcterms:created>
  <dcterms:modified xsi:type="dcterms:W3CDTF">2026-07-02T13:23:00Z</dcterms:modified>
</cp:coreProperties>
</file>